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592" w:type="dxa"/>
        <w:tblInd w:w="-1136" w:type="dxa"/>
        <w:tblLook w:val="04A0" w:firstRow="1" w:lastRow="0" w:firstColumn="1" w:lastColumn="0" w:noHBand="0" w:noVBand="1"/>
      </w:tblPr>
      <w:tblGrid>
        <w:gridCol w:w="459"/>
        <w:gridCol w:w="518"/>
        <w:gridCol w:w="4766"/>
        <w:gridCol w:w="361"/>
        <w:gridCol w:w="361"/>
        <w:gridCol w:w="361"/>
        <w:gridCol w:w="296"/>
        <w:gridCol w:w="296"/>
        <w:gridCol w:w="361"/>
        <w:gridCol w:w="361"/>
        <w:gridCol w:w="361"/>
        <w:gridCol w:w="361"/>
        <w:gridCol w:w="376"/>
        <w:gridCol w:w="376"/>
        <w:gridCol w:w="376"/>
        <w:gridCol w:w="376"/>
        <w:gridCol w:w="376"/>
        <w:gridCol w:w="3685"/>
        <w:gridCol w:w="469"/>
        <w:gridCol w:w="696"/>
      </w:tblGrid>
      <w:tr w:rsidR="000E3A27" w:rsidRPr="00FC6BA3" w:rsidTr="0098740A">
        <w:trPr>
          <w:trHeight w:val="283"/>
        </w:trPr>
        <w:tc>
          <w:tcPr>
            <w:tcW w:w="0" w:type="auto"/>
            <w:gridSpan w:val="3"/>
            <w:vMerge w:val="restart"/>
            <w:shd w:val="clear" w:color="auto" w:fill="C6D9F1" w:themeFill="text2" w:themeFillTint="33"/>
          </w:tcPr>
          <w:p w:rsidR="00A67781" w:rsidRDefault="00A67781" w:rsidP="00A67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Field of Education</w:t>
            </w:r>
          </w:p>
          <w:p w:rsidR="000E3A27" w:rsidRPr="0001667B" w:rsidRDefault="00A67781" w:rsidP="00A67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Qualifications</w:t>
            </w:r>
          </w:p>
        </w:tc>
        <w:tc>
          <w:tcPr>
            <w:tcW w:w="4934" w:type="dxa"/>
            <w:gridSpan w:val="14"/>
            <w:tcBorders>
              <w:right w:val="single" w:sz="4" w:space="0" w:color="auto"/>
            </w:tcBorders>
          </w:tcPr>
          <w:p w:rsidR="000E3A27" w:rsidRPr="0001667B" w:rsidRDefault="00A67781" w:rsidP="00FC6B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</w:t>
            </w:r>
          </w:p>
        </w:tc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:rsidR="000E3A27" w:rsidRPr="0001667B" w:rsidRDefault="00A67781" w:rsidP="001E09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E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National Qualifications Framework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</w:t>
            </w:r>
            <w:r w:rsidRPr="00432E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or Higher Education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432E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</w:t>
            </w:r>
          </w:p>
        </w:tc>
      </w:tr>
      <w:tr w:rsidR="000E3A27" w:rsidRPr="00FC6BA3" w:rsidTr="0098740A">
        <w:tc>
          <w:tcPr>
            <w:tcW w:w="0" w:type="auto"/>
            <w:gridSpan w:val="3"/>
            <w:vMerge/>
            <w:shd w:val="clear" w:color="auto" w:fill="C6D9F1" w:themeFill="text2" w:themeFillTint="33"/>
          </w:tcPr>
          <w:p w:rsidR="000E3A27" w:rsidRPr="00FC6BA3" w:rsidRDefault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E3A27" w:rsidRPr="00347E11" w:rsidRDefault="000E3A27" w:rsidP="0098740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47E11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0" w:type="auto"/>
          </w:tcPr>
          <w:p w:rsidR="000E3A27" w:rsidRPr="00347E11" w:rsidRDefault="000E3A27" w:rsidP="0098740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47E11"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0" w:type="auto"/>
          </w:tcPr>
          <w:p w:rsidR="000E3A27" w:rsidRPr="00347E11" w:rsidRDefault="000E3A27" w:rsidP="0098740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47E11"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0" w:type="auto"/>
          </w:tcPr>
          <w:p w:rsidR="000E3A27" w:rsidRPr="00347E11" w:rsidRDefault="000E3A27" w:rsidP="0098740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47E11"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0" w:type="auto"/>
          </w:tcPr>
          <w:p w:rsidR="000E3A27" w:rsidRPr="00347E11" w:rsidRDefault="000E3A27" w:rsidP="0098740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47E11">
              <w:rPr>
                <w:rFonts w:ascii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0" w:type="auto"/>
          </w:tcPr>
          <w:p w:rsidR="000E3A27" w:rsidRPr="00347E11" w:rsidRDefault="000E3A27" w:rsidP="0098740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47E11"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0" w:type="auto"/>
          </w:tcPr>
          <w:p w:rsidR="000E3A27" w:rsidRPr="00347E11" w:rsidRDefault="000E3A27" w:rsidP="0098740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47E11">
              <w:rPr>
                <w:rFonts w:ascii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0" w:type="auto"/>
          </w:tcPr>
          <w:p w:rsidR="000E3A27" w:rsidRPr="00347E11" w:rsidRDefault="000E3A27" w:rsidP="0098740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47E11">
              <w:rPr>
                <w:rFonts w:ascii="Times New Roman" w:hAnsi="Times New Roman" w:cs="Times New Roman"/>
                <w:sz w:val="16"/>
                <w:szCs w:val="20"/>
              </w:rPr>
              <w:t>8</w:t>
            </w:r>
          </w:p>
        </w:tc>
        <w:tc>
          <w:tcPr>
            <w:tcW w:w="0" w:type="auto"/>
          </w:tcPr>
          <w:p w:rsidR="000E3A27" w:rsidRPr="00347E11" w:rsidRDefault="000E3A27" w:rsidP="0098740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47E11">
              <w:rPr>
                <w:rFonts w:ascii="Times New Roman" w:hAnsi="Times New Roman" w:cs="Times New Roman"/>
                <w:sz w:val="16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</w:tcPr>
          <w:p w:rsidR="000E3A27" w:rsidRPr="00347E11" w:rsidRDefault="000E3A27" w:rsidP="0098740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</w:tcPr>
          <w:p w:rsidR="000E3A27" w:rsidRPr="00347E11" w:rsidRDefault="000E3A27" w:rsidP="0098740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</w:tcPr>
          <w:p w:rsidR="000E3A27" w:rsidRPr="00347E11" w:rsidRDefault="000E3A27" w:rsidP="0098740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</w:tcPr>
          <w:p w:rsidR="000E3A27" w:rsidRPr="00347E11" w:rsidRDefault="000E3A27" w:rsidP="0098740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:rsidR="000E3A27" w:rsidRPr="00347E11" w:rsidRDefault="000E3A27" w:rsidP="0098740A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14</w:t>
            </w:r>
          </w:p>
        </w:tc>
        <w:tc>
          <w:tcPr>
            <w:tcW w:w="48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:rsidR="000E3A27" w:rsidRPr="00FC6BA3" w:rsidRDefault="00A67781" w:rsidP="00A6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E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Turkey</w:t>
            </w:r>
          </w:p>
        </w:tc>
      </w:tr>
      <w:tr w:rsidR="000E3A27" w:rsidRPr="00FC6BA3" w:rsidTr="0098740A">
        <w:trPr>
          <w:cantSplit/>
          <w:trHeight w:val="874"/>
        </w:trPr>
        <w:tc>
          <w:tcPr>
            <w:tcW w:w="0" w:type="auto"/>
            <w:shd w:val="clear" w:color="auto" w:fill="C6D9F1" w:themeFill="text2" w:themeFillTint="33"/>
            <w:textDirection w:val="btLr"/>
          </w:tcPr>
          <w:p w:rsidR="000E3A27" w:rsidRPr="0001667B" w:rsidRDefault="00A67781" w:rsidP="000166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1B6">
              <w:rPr>
                <w:rFonts w:ascii="Times New Roman" w:hAnsi="Times New Roman" w:cs="Times New Roman"/>
                <w:b/>
                <w:sz w:val="16"/>
                <w:szCs w:val="20"/>
                <w:lang w:val="en-US"/>
              </w:rPr>
              <w:t>KNOWLEDGE</w:t>
            </w:r>
          </w:p>
        </w:tc>
        <w:tc>
          <w:tcPr>
            <w:tcW w:w="0" w:type="auto"/>
            <w:gridSpan w:val="2"/>
            <w:shd w:val="clear" w:color="auto" w:fill="C6D9F1" w:themeFill="text2" w:themeFillTint="33"/>
            <w:vAlign w:val="center"/>
          </w:tcPr>
          <w:p w:rsidR="000E3A27" w:rsidRPr="00FC6BA3" w:rsidRDefault="000E3A27" w:rsidP="00E542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On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basis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qualifications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acquired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humanities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containing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practical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tools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applied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studies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sources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supported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advanced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theoretical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practical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E3A27" w:rsidRPr="00FC6BA3" w:rsidRDefault="000E3A27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E3A27" w:rsidRPr="00FC6BA3" w:rsidRDefault="000E3A27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8740A" w:rsidRPr="002C0C1B" w:rsidRDefault="0098740A" w:rsidP="0098740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2C0C1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0E3A27" w:rsidRPr="00FC6BA3" w:rsidRDefault="0098740A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1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0E3A27" w:rsidRPr="00FC6BA3" w:rsidRDefault="000E3A27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E3A27" w:rsidRPr="00FC6BA3" w:rsidRDefault="000E3A27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8740A" w:rsidRPr="00F33E98" w:rsidRDefault="0098740A" w:rsidP="0098740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33E9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F33E98" w:rsidRPr="00FC6BA3" w:rsidRDefault="0098740A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E9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98740A" w:rsidRPr="00AF1BD4" w:rsidRDefault="0098740A" w:rsidP="0098740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AF1BD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0E3A27" w:rsidRPr="00FC6BA3" w:rsidRDefault="0098740A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B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98740A" w:rsidRPr="008410EC" w:rsidRDefault="0098740A" w:rsidP="0098740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10E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0E3A27" w:rsidRDefault="0098740A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0E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  <w:p w:rsidR="00F33E98" w:rsidRPr="00FC6BA3" w:rsidRDefault="00F33E98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8740A" w:rsidRDefault="0098740A" w:rsidP="0098740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10E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0E3A27" w:rsidRPr="00FC6BA3" w:rsidRDefault="0098740A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B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98740A" w:rsidRDefault="0098740A" w:rsidP="0098740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33E98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0E3A27" w:rsidRPr="00FC6BA3" w:rsidRDefault="0098740A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0E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0E3A27" w:rsidRPr="00FC6BA3" w:rsidRDefault="000E3A27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0E3A27" w:rsidRPr="00FC6BA3" w:rsidRDefault="000E3A27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0E3A27" w:rsidRPr="00FC6BA3" w:rsidRDefault="000E3A27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0E3A27" w:rsidRPr="00FC6BA3" w:rsidRDefault="000E3A27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2DBDB" w:themeFill="accent2" w:themeFillTint="33"/>
            <w:vAlign w:val="center"/>
          </w:tcPr>
          <w:p w:rsidR="000E3A27" w:rsidRPr="00FC6BA3" w:rsidRDefault="00A67781" w:rsidP="004E2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 Possessing advanced level theoretical and practical knowledge supported by textbooks with updated information, practicing equipment and other resources.</w:t>
            </w:r>
          </w:p>
        </w:tc>
        <w:tc>
          <w:tcPr>
            <w:tcW w:w="696" w:type="dxa"/>
            <w:shd w:val="clear" w:color="auto" w:fill="F2DBDB" w:themeFill="accent2" w:themeFillTint="33"/>
            <w:textDirection w:val="tbRl"/>
          </w:tcPr>
          <w:p w:rsidR="000E3A27" w:rsidRPr="0001667B" w:rsidRDefault="00A67781" w:rsidP="000166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1B6">
              <w:rPr>
                <w:rFonts w:ascii="Times New Roman" w:hAnsi="Times New Roman" w:cs="Times New Roman"/>
                <w:b/>
                <w:sz w:val="16"/>
                <w:szCs w:val="20"/>
                <w:lang w:val="en-US"/>
              </w:rPr>
              <w:t>KNOWLEDGE</w:t>
            </w:r>
          </w:p>
        </w:tc>
      </w:tr>
      <w:tr w:rsidR="00A67781" w:rsidRPr="00FC6BA3" w:rsidTr="0098740A">
        <w:tc>
          <w:tcPr>
            <w:tcW w:w="0" w:type="auto"/>
            <w:vMerge w:val="restart"/>
            <w:shd w:val="clear" w:color="auto" w:fill="C6D9F1" w:themeFill="text2" w:themeFillTint="33"/>
            <w:textDirection w:val="btLr"/>
          </w:tcPr>
          <w:p w:rsidR="00A67781" w:rsidRPr="00FC6BA3" w:rsidRDefault="00A67781" w:rsidP="001E096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SKILLS</w:t>
            </w:r>
          </w:p>
        </w:tc>
        <w:tc>
          <w:tcPr>
            <w:tcW w:w="0" w:type="auto"/>
            <w:gridSpan w:val="2"/>
            <w:shd w:val="clear" w:color="auto" w:fill="C6D9F1" w:themeFill="text2" w:themeFillTint="33"/>
            <w:vAlign w:val="center"/>
          </w:tcPr>
          <w:p w:rsidR="00A67781" w:rsidRPr="00E542C2" w:rsidRDefault="00E542C2" w:rsidP="00E542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2C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Applied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sciences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theoretical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practical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acquired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advanced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uses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67781" w:rsidRPr="00FC6BA3" w:rsidRDefault="00A67781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8740A" w:rsidRPr="002C0C1B" w:rsidRDefault="0098740A" w:rsidP="0098740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2C0C1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A67781" w:rsidRPr="00FC6BA3" w:rsidRDefault="0098740A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1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A67781" w:rsidRDefault="00A67781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0A" w:rsidRPr="002C0C1B" w:rsidRDefault="0098740A" w:rsidP="009874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C0C1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  <w:p w:rsidR="0098740A" w:rsidRPr="00FC6BA3" w:rsidRDefault="0098740A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67781" w:rsidRPr="00FC6BA3" w:rsidRDefault="00A67781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67781" w:rsidRPr="00FC6BA3" w:rsidRDefault="00A67781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67781" w:rsidRPr="00FC6BA3" w:rsidRDefault="00A67781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67781" w:rsidRPr="00546FFB" w:rsidRDefault="00546FFB" w:rsidP="0098740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546FF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546FFB" w:rsidRPr="00546FFB" w:rsidRDefault="00546FFB" w:rsidP="00987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FF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A67781" w:rsidRPr="00546FFB" w:rsidRDefault="00546FFB" w:rsidP="0098740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546FF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546FFB" w:rsidRPr="00546FFB" w:rsidRDefault="00546FFB" w:rsidP="00987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FF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A67781" w:rsidRPr="00FC6BA3" w:rsidRDefault="00A67781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98740A" w:rsidRPr="002C0C1B" w:rsidRDefault="0098740A" w:rsidP="0098740A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2C0C1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A67781" w:rsidRPr="00FC6BA3" w:rsidRDefault="0098740A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0E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A67781" w:rsidRPr="00FC6BA3" w:rsidRDefault="00A67781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7781" w:rsidRPr="00FC6BA3" w:rsidRDefault="00A67781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7781" w:rsidRPr="00FC6BA3" w:rsidRDefault="00A67781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7781" w:rsidRPr="00FC6BA3" w:rsidRDefault="00A67781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2DBDB" w:themeFill="accent2" w:themeFillTint="33"/>
            <w:vAlign w:val="center"/>
          </w:tcPr>
          <w:p w:rsidR="00A67781" w:rsidRPr="00035C9E" w:rsidRDefault="00A67781" w:rsidP="002773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5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 Using of advanced theoretical and practical knowledge within the field.</w:t>
            </w:r>
          </w:p>
        </w:tc>
        <w:tc>
          <w:tcPr>
            <w:tcW w:w="696" w:type="dxa"/>
            <w:vMerge w:val="restart"/>
            <w:shd w:val="clear" w:color="auto" w:fill="F2DBDB" w:themeFill="accent2" w:themeFillTint="33"/>
            <w:textDirection w:val="tbRl"/>
          </w:tcPr>
          <w:p w:rsidR="00A67781" w:rsidRPr="00FC6BA3" w:rsidRDefault="00A67781" w:rsidP="001E096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SKILLS</w:t>
            </w:r>
          </w:p>
        </w:tc>
      </w:tr>
      <w:tr w:rsidR="00E2758B" w:rsidRPr="00FC6BA3" w:rsidTr="0098740A">
        <w:trPr>
          <w:trHeight w:val="1190"/>
        </w:trPr>
        <w:tc>
          <w:tcPr>
            <w:tcW w:w="0" w:type="auto"/>
            <w:vMerge/>
            <w:shd w:val="clear" w:color="auto" w:fill="C6D9F1" w:themeFill="text2" w:themeFillTint="33"/>
          </w:tcPr>
          <w:p w:rsidR="00E2758B" w:rsidRPr="00FC6BA3" w:rsidRDefault="00E27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C6D9F1" w:themeFill="text2" w:themeFillTint="33"/>
            <w:vAlign w:val="center"/>
          </w:tcPr>
          <w:p w:rsidR="00E2758B" w:rsidRPr="00FC6BA3" w:rsidRDefault="00E2758B" w:rsidP="00E542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A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</w:t>
            </w:r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Theoretical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practical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humanities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trainin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service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areas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apply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98740A" w:rsidRPr="00104B01" w:rsidRDefault="0098740A" w:rsidP="0098740A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104B0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E2758B" w:rsidRPr="00FC6BA3" w:rsidRDefault="0098740A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0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E2758B" w:rsidRPr="00FC6BA3" w:rsidRDefault="00E2758B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58B" w:rsidRPr="00FC6BA3" w:rsidRDefault="00E2758B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58B" w:rsidRPr="00FC6BA3" w:rsidRDefault="00E2758B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58B" w:rsidRPr="00FC6BA3" w:rsidRDefault="00E2758B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58B" w:rsidRPr="00FC6BA3" w:rsidRDefault="00E2758B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2758B" w:rsidRDefault="00E2758B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0A" w:rsidRPr="00FC6BA3" w:rsidRDefault="0098740A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C1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E2758B" w:rsidRPr="00FC6BA3" w:rsidRDefault="00E2758B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2758B" w:rsidRPr="00FC6BA3" w:rsidRDefault="00E2758B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2758B" w:rsidRPr="00FC6BA3" w:rsidRDefault="00E2758B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2758B" w:rsidRPr="00FC6BA3" w:rsidRDefault="00E2758B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8740A" w:rsidRPr="00AF1BD4" w:rsidRDefault="0098740A" w:rsidP="0098740A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AF1BD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E2758B" w:rsidRPr="00FC6BA3" w:rsidRDefault="0098740A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B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E2758B" w:rsidRPr="00FC6BA3" w:rsidRDefault="00E2758B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98740A" w:rsidRPr="000408B4" w:rsidRDefault="0098740A" w:rsidP="0098740A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0408B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E2758B" w:rsidRPr="00FC6BA3" w:rsidRDefault="0098740A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B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E2758B" w:rsidRPr="00FC6BA3" w:rsidRDefault="00E2758B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E2758B" w:rsidRPr="00FC6BA3" w:rsidRDefault="00E2758B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E2758B" w:rsidRPr="00FC6BA3" w:rsidRDefault="00E2758B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E2758B" w:rsidRPr="00FC6BA3" w:rsidRDefault="00E2758B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2DBDB" w:themeFill="accent2" w:themeFillTint="33"/>
            <w:vAlign w:val="center"/>
          </w:tcPr>
          <w:p w:rsidR="00E2758B" w:rsidRPr="00035C9E" w:rsidRDefault="00E2758B" w:rsidP="002773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5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 Interpreting and evaluating data, defining and analyzing problems, developing solutions based on research and proofs by using acquired advanced knowledge and skills within the field.</w:t>
            </w:r>
          </w:p>
        </w:tc>
        <w:tc>
          <w:tcPr>
            <w:tcW w:w="696" w:type="dxa"/>
            <w:vMerge/>
            <w:shd w:val="clear" w:color="auto" w:fill="F2DBDB" w:themeFill="accent2" w:themeFillTint="33"/>
          </w:tcPr>
          <w:p w:rsidR="00E2758B" w:rsidRPr="00FC6BA3" w:rsidRDefault="00E27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781" w:rsidRPr="00FC6BA3" w:rsidTr="0098740A">
        <w:tc>
          <w:tcPr>
            <w:tcW w:w="0" w:type="auto"/>
            <w:vMerge w:val="restart"/>
            <w:shd w:val="clear" w:color="auto" w:fill="C6D9F1" w:themeFill="text2" w:themeFillTint="33"/>
            <w:textDirection w:val="btLr"/>
          </w:tcPr>
          <w:p w:rsidR="00A67781" w:rsidRPr="00FC6BA3" w:rsidRDefault="00A67781" w:rsidP="00056F1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COMPETENCES</w:t>
            </w:r>
          </w:p>
        </w:tc>
        <w:tc>
          <w:tcPr>
            <w:tcW w:w="0" w:type="auto"/>
            <w:vMerge w:val="restart"/>
            <w:shd w:val="clear" w:color="auto" w:fill="C6D9F1" w:themeFill="text2" w:themeFillTint="33"/>
            <w:textDirection w:val="btLr"/>
          </w:tcPr>
          <w:p w:rsidR="00A67781" w:rsidRPr="00FC6BA3" w:rsidRDefault="00A67781" w:rsidP="00492A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2E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Competence</w:t>
            </w:r>
            <w:proofErr w:type="spellEnd"/>
            <w:r w:rsidRPr="00432E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2E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</w:t>
            </w:r>
            <w:proofErr w:type="spellEnd"/>
            <w:r w:rsidRPr="00432E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2E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Work</w:t>
            </w:r>
            <w:proofErr w:type="spellEnd"/>
            <w:r w:rsidRPr="00432E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2E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Independently</w:t>
            </w:r>
            <w:proofErr w:type="spellEnd"/>
            <w:r w:rsidRPr="00432E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2E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and</w:t>
            </w:r>
            <w:proofErr w:type="spellEnd"/>
            <w:r w:rsidRPr="00432E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2E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Take</w:t>
            </w:r>
            <w:proofErr w:type="spellEnd"/>
            <w:r w:rsidRPr="00432E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2E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Responsibility</w:t>
            </w:r>
            <w:proofErr w:type="spellEnd"/>
            <w:r w:rsidRPr="00056F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Yetkinliği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:rsidR="00A67781" w:rsidRPr="00FC6BA3" w:rsidRDefault="00A67781" w:rsidP="00E542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A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</w:t>
            </w:r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solve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complex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humanities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unpredictable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E542C2">
              <w:rPr>
                <w:rFonts w:ascii="Times New Roman" w:hAnsi="Times New Roman" w:cs="Times New Roman"/>
                <w:sz w:val="20"/>
                <w:szCs w:val="20"/>
              </w:rPr>
              <w:t>dependently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as an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="00E54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42C2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0E3A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take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as a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67781" w:rsidRPr="00FC6BA3" w:rsidRDefault="00A67781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67781" w:rsidRPr="00FC6BA3" w:rsidRDefault="00A67781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67781" w:rsidRPr="00FC6BA3" w:rsidRDefault="00A67781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67781" w:rsidRPr="00FC6BA3" w:rsidRDefault="00A67781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67781" w:rsidRPr="00FC6BA3" w:rsidRDefault="00A67781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8740A" w:rsidRPr="00AF1BD4" w:rsidRDefault="0098740A" w:rsidP="0098740A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AF1BD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A67781" w:rsidRPr="00FC6BA3" w:rsidRDefault="0098740A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B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A67781" w:rsidRPr="00FC6BA3" w:rsidRDefault="00A67781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67781" w:rsidRPr="00FC6BA3" w:rsidRDefault="00A67781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67781" w:rsidRPr="00FC6BA3" w:rsidRDefault="00A67781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98740A" w:rsidRPr="000408B4" w:rsidRDefault="0098740A" w:rsidP="0098740A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0408B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A67781" w:rsidRPr="00FC6BA3" w:rsidRDefault="0098740A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B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A67781" w:rsidRPr="00FC6BA3" w:rsidRDefault="00A67781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7781" w:rsidRPr="00FC6BA3" w:rsidRDefault="00A67781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7781" w:rsidRPr="00FC6BA3" w:rsidRDefault="00A67781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7781" w:rsidRPr="00FC6BA3" w:rsidRDefault="00A67781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DBDB" w:themeFill="accent2" w:themeFillTint="33"/>
          </w:tcPr>
          <w:p w:rsidR="00A67781" w:rsidRPr="00035C9E" w:rsidRDefault="00A67781" w:rsidP="002773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5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 Conducting studies at an advanced level in the field independently.</w:t>
            </w:r>
          </w:p>
        </w:tc>
        <w:tc>
          <w:tcPr>
            <w:tcW w:w="0" w:type="auto"/>
            <w:vMerge w:val="restart"/>
            <w:shd w:val="clear" w:color="auto" w:fill="F2DBDB" w:themeFill="accent2" w:themeFillTint="33"/>
            <w:textDirection w:val="tbRl"/>
          </w:tcPr>
          <w:p w:rsidR="00A67781" w:rsidRPr="00FC6BA3" w:rsidRDefault="00A67781" w:rsidP="00492A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2E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Competence</w:t>
            </w:r>
            <w:proofErr w:type="spellEnd"/>
            <w:r w:rsidRPr="00432E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2E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</w:t>
            </w:r>
            <w:proofErr w:type="spellEnd"/>
            <w:r w:rsidRPr="00432E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2E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Work</w:t>
            </w:r>
            <w:proofErr w:type="spellEnd"/>
            <w:r w:rsidRPr="00432E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2E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Independently</w:t>
            </w:r>
            <w:proofErr w:type="spellEnd"/>
            <w:r w:rsidRPr="00432E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2E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and</w:t>
            </w:r>
            <w:proofErr w:type="spellEnd"/>
            <w:r w:rsidRPr="00432E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2E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Take</w:t>
            </w:r>
            <w:proofErr w:type="spellEnd"/>
            <w:r w:rsidRPr="00432E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2E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Responsibility</w:t>
            </w:r>
            <w:proofErr w:type="spellEnd"/>
            <w:r w:rsidRPr="00492A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Yetkinliği</w:t>
            </w:r>
          </w:p>
        </w:tc>
        <w:tc>
          <w:tcPr>
            <w:tcW w:w="696" w:type="dxa"/>
            <w:vMerge w:val="restart"/>
            <w:shd w:val="clear" w:color="auto" w:fill="F2DBDB" w:themeFill="accent2" w:themeFillTint="33"/>
            <w:textDirection w:val="tbRl"/>
          </w:tcPr>
          <w:p w:rsidR="00A67781" w:rsidRPr="00FC6BA3" w:rsidRDefault="00A67781" w:rsidP="00056F1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COMPETENCES</w:t>
            </w:r>
          </w:p>
        </w:tc>
      </w:tr>
      <w:tr w:rsidR="00A67781" w:rsidRPr="00FC6BA3" w:rsidTr="0098740A">
        <w:tc>
          <w:tcPr>
            <w:tcW w:w="0" w:type="auto"/>
            <w:vMerge/>
            <w:shd w:val="clear" w:color="auto" w:fill="C6D9F1" w:themeFill="text2" w:themeFillTint="33"/>
          </w:tcPr>
          <w:p w:rsidR="00A67781" w:rsidRPr="00FC6BA3" w:rsidRDefault="00A677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C6D9F1" w:themeFill="text2" w:themeFillTint="33"/>
          </w:tcPr>
          <w:p w:rsidR="00A67781" w:rsidRPr="00FC6BA3" w:rsidRDefault="00A677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:rsidR="00A67781" w:rsidRPr="00FC6BA3" w:rsidRDefault="00A67781" w:rsidP="00E542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A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</w:t>
            </w:r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Plans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he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activities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under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employees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67781" w:rsidRPr="00FC6BA3" w:rsidRDefault="00A67781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67781" w:rsidRPr="00FC6BA3" w:rsidRDefault="00A67781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67781" w:rsidRPr="00FC6BA3" w:rsidRDefault="00A67781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67781" w:rsidRPr="00FC6BA3" w:rsidRDefault="00A67781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67781" w:rsidRPr="00FC6BA3" w:rsidRDefault="00A67781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67781" w:rsidRPr="00FC6BA3" w:rsidRDefault="00A67781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67781" w:rsidRPr="00FC6BA3" w:rsidRDefault="00A67781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67781" w:rsidRPr="00FC6BA3" w:rsidRDefault="0098740A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BD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A67781" w:rsidRPr="00FC6BA3" w:rsidRDefault="00A67781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7781" w:rsidRPr="00FC6BA3" w:rsidRDefault="00A67781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98740A" w:rsidRPr="000408B4" w:rsidRDefault="0098740A" w:rsidP="0098740A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0408B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A67781" w:rsidRPr="00FC6BA3" w:rsidRDefault="0098740A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B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A67781" w:rsidRPr="00FC6BA3" w:rsidRDefault="00A67781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7781" w:rsidRDefault="00A67781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FFB" w:rsidRPr="00546FFB" w:rsidRDefault="00546FFB" w:rsidP="00987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FF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A67781" w:rsidRPr="00546FFB" w:rsidRDefault="00546FFB" w:rsidP="00987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FF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F2DBDB" w:themeFill="accent2" w:themeFillTint="33"/>
          </w:tcPr>
          <w:p w:rsidR="00A67781" w:rsidRPr="00035C9E" w:rsidRDefault="00A67781" w:rsidP="002773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5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 Taking responsibility both as a team member and individually in order to solve unexpected complex problems faced within the implementations in the field.</w:t>
            </w:r>
          </w:p>
        </w:tc>
        <w:tc>
          <w:tcPr>
            <w:tcW w:w="0" w:type="auto"/>
            <w:vMerge/>
            <w:shd w:val="clear" w:color="auto" w:fill="F2DBDB" w:themeFill="accent2" w:themeFillTint="33"/>
          </w:tcPr>
          <w:p w:rsidR="00A67781" w:rsidRPr="00FC6BA3" w:rsidRDefault="00A677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vMerge/>
            <w:shd w:val="clear" w:color="auto" w:fill="F2DBDB" w:themeFill="accent2" w:themeFillTint="33"/>
          </w:tcPr>
          <w:p w:rsidR="00A67781" w:rsidRPr="00FC6BA3" w:rsidRDefault="00A677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58B" w:rsidRPr="00FC6BA3" w:rsidTr="0098740A">
        <w:trPr>
          <w:trHeight w:val="1235"/>
        </w:trPr>
        <w:tc>
          <w:tcPr>
            <w:tcW w:w="0" w:type="auto"/>
            <w:vMerge/>
            <w:shd w:val="clear" w:color="auto" w:fill="C6D9F1" w:themeFill="text2" w:themeFillTint="33"/>
          </w:tcPr>
          <w:p w:rsidR="00E2758B" w:rsidRPr="00FC6BA3" w:rsidRDefault="00E27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C6D9F1" w:themeFill="text2" w:themeFillTint="33"/>
          </w:tcPr>
          <w:p w:rsidR="00E2758B" w:rsidRPr="00FC6BA3" w:rsidRDefault="00E27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:rsidR="00E2758B" w:rsidRPr="00FC6BA3" w:rsidRDefault="00E2758B" w:rsidP="00E542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A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</w:t>
            </w:r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Using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humanities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personal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organizational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plans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98740A" w:rsidRPr="008410EC" w:rsidRDefault="0098740A" w:rsidP="0098740A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8410E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98740A" w:rsidRPr="008410EC" w:rsidRDefault="0098740A" w:rsidP="0098740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10E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  <w:p w:rsidR="00E2758B" w:rsidRPr="00FC6BA3" w:rsidRDefault="00E2758B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58B" w:rsidRPr="00FC6BA3" w:rsidRDefault="00E2758B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58B" w:rsidRPr="00FC6BA3" w:rsidRDefault="00E2758B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2758B" w:rsidRPr="0098740A" w:rsidRDefault="0098740A" w:rsidP="0098740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98740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E2758B" w:rsidRPr="00FC6BA3" w:rsidRDefault="00E2758B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2758B" w:rsidRPr="00FC6BA3" w:rsidRDefault="00E2758B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2758B" w:rsidRPr="00FC6BA3" w:rsidRDefault="00E2758B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8740A" w:rsidRPr="00AF1BD4" w:rsidRDefault="0098740A" w:rsidP="0098740A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AF1BD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E2758B" w:rsidRPr="00FC6BA3" w:rsidRDefault="0098740A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B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E2758B" w:rsidRPr="0098740A" w:rsidRDefault="0098740A" w:rsidP="0098740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98740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E2758B" w:rsidRPr="00FC6BA3" w:rsidRDefault="00E2758B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2758B" w:rsidRPr="0098740A" w:rsidRDefault="0098740A" w:rsidP="0098740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98740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E2758B" w:rsidRPr="00FC6BA3" w:rsidRDefault="00E2758B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E2758B" w:rsidRPr="00FC6BA3" w:rsidRDefault="00E2758B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E2758B" w:rsidRPr="00FC6BA3" w:rsidRDefault="00E2758B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E2758B" w:rsidRDefault="00E2758B" w:rsidP="0098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FFB" w:rsidRPr="00546FFB" w:rsidRDefault="00546FFB" w:rsidP="00987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FF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</w:tcPr>
          <w:p w:rsidR="00E2758B" w:rsidRDefault="0098740A" w:rsidP="0098740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98740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546FFB" w:rsidRPr="00546FFB" w:rsidRDefault="00546FFB" w:rsidP="0098740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546FF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F2DBDB" w:themeFill="accent2" w:themeFillTint="33"/>
          </w:tcPr>
          <w:p w:rsidR="00E2758B" w:rsidRPr="00035C9E" w:rsidRDefault="00E2758B" w:rsidP="002773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5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 Planning and managing activities towards the development of subordinates in the framework of a project.</w:t>
            </w:r>
          </w:p>
        </w:tc>
        <w:tc>
          <w:tcPr>
            <w:tcW w:w="0" w:type="auto"/>
            <w:vMerge/>
            <w:shd w:val="clear" w:color="auto" w:fill="F2DBDB" w:themeFill="accent2" w:themeFillTint="33"/>
          </w:tcPr>
          <w:p w:rsidR="00E2758B" w:rsidRPr="00FC6BA3" w:rsidRDefault="00E27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vMerge/>
            <w:shd w:val="clear" w:color="auto" w:fill="F2DBDB" w:themeFill="accent2" w:themeFillTint="33"/>
          </w:tcPr>
          <w:p w:rsidR="00E2758B" w:rsidRPr="00FC6BA3" w:rsidRDefault="00E27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6DFF" w:rsidRDefault="00006DFF">
      <w:pPr>
        <w:rPr>
          <w:rFonts w:ascii="Times New Roman" w:hAnsi="Times New Roman" w:cs="Times New Roman"/>
          <w:sz w:val="20"/>
          <w:szCs w:val="20"/>
        </w:rPr>
      </w:pPr>
    </w:p>
    <w:p w:rsidR="00006DFF" w:rsidRDefault="00006DF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TabloKlavuzu"/>
        <w:tblpPr w:leftFromText="141" w:rightFromText="141" w:vertAnchor="text" w:horzAnchor="page" w:tblpX="328" w:tblpY="373"/>
        <w:tblW w:w="16301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4536"/>
        <w:gridCol w:w="311"/>
        <w:gridCol w:w="312"/>
        <w:gridCol w:w="312"/>
        <w:gridCol w:w="312"/>
        <w:gridCol w:w="312"/>
        <w:gridCol w:w="311"/>
        <w:gridCol w:w="312"/>
        <w:gridCol w:w="312"/>
        <w:gridCol w:w="341"/>
        <w:gridCol w:w="425"/>
        <w:gridCol w:w="425"/>
        <w:gridCol w:w="425"/>
        <w:gridCol w:w="425"/>
        <w:gridCol w:w="425"/>
        <w:gridCol w:w="4820"/>
        <w:gridCol w:w="567"/>
        <w:gridCol w:w="425"/>
      </w:tblGrid>
      <w:tr w:rsidR="000E3A27" w:rsidRPr="0001667B" w:rsidTr="00516196">
        <w:trPr>
          <w:trHeight w:val="283"/>
        </w:trPr>
        <w:tc>
          <w:tcPr>
            <w:tcW w:w="5529" w:type="dxa"/>
            <w:gridSpan w:val="3"/>
            <w:vMerge w:val="restart"/>
            <w:shd w:val="clear" w:color="auto" w:fill="C6D9F1" w:themeFill="text2" w:themeFillTint="33"/>
          </w:tcPr>
          <w:p w:rsidR="00A67781" w:rsidRDefault="00A67781" w:rsidP="00A67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Field of Education</w:t>
            </w:r>
          </w:p>
          <w:p w:rsidR="000E3A27" w:rsidRPr="0001667B" w:rsidRDefault="00A67781" w:rsidP="00A67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Qualifications</w:t>
            </w:r>
          </w:p>
        </w:tc>
        <w:tc>
          <w:tcPr>
            <w:tcW w:w="4960" w:type="dxa"/>
            <w:gridSpan w:val="14"/>
            <w:tcBorders>
              <w:right w:val="single" w:sz="4" w:space="0" w:color="auto"/>
            </w:tcBorders>
          </w:tcPr>
          <w:p w:rsidR="000E3A27" w:rsidRPr="0001667B" w:rsidRDefault="00A67781" w:rsidP="000E3A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:rsidR="000E3A27" w:rsidRPr="0001667B" w:rsidRDefault="00A67781" w:rsidP="000E3A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E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National Qualifications Framework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</w:t>
            </w:r>
            <w:r w:rsidRPr="00432E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or Higher Education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432E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</w:t>
            </w:r>
          </w:p>
        </w:tc>
      </w:tr>
      <w:tr w:rsidR="000E3A27" w:rsidRPr="00FC6BA3" w:rsidTr="000E3A27">
        <w:tc>
          <w:tcPr>
            <w:tcW w:w="5529" w:type="dxa"/>
            <w:gridSpan w:val="3"/>
            <w:vMerge/>
            <w:shd w:val="clear" w:color="auto" w:fill="C6D9F1" w:themeFill="text2" w:themeFillTint="33"/>
          </w:tcPr>
          <w:p w:rsidR="000E3A27" w:rsidRPr="00FC6BA3" w:rsidRDefault="000E3A27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:rsidR="000E3A27" w:rsidRPr="00347E11" w:rsidRDefault="000E3A27" w:rsidP="000E3A2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47E11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:rsidR="000E3A27" w:rsidRPr="00347E11" w:rsidRDefault="000E3A27" w:rsidP="000E3A2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47E11"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:rsidR="000E3A27" w:rsidRPr="00347E11" w:rsidRDefault="000E3A27" w:rsidP="000E3A2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47E11"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:rsidR="000E3A27" w:rsidRPr="00347E11" w:rsidRDefault="000E3A27" w:rsidP="000E3A2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47E11"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:rsidR="000E3A27" w:rsidRPr="00347E11" w:rsidRDefault="000E3A27" w:rsidP="000E3A2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47E11">
              <w:rPr>
                <w:rFonts w:ascii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311" w:type="dxa"/>
            <w:vAlign w:val="center"/>
          </w:tcPr>
          <w:p w:rsidR="000E3A27" w:rsidRPr="00347E11" w:rsidRDefault="000E3A27" w:rsidP="000E3A2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47E11"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:rsidR="000E3A27" w:rsidRPr="00347E11" w:rsidRDefault="000E3A27" w:rsidP="000E3A2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47E11">
              <w:rPr>
                <w:rFonts w:ascii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:rsidR="000E3A27" w:rsidRPr="00347E11" w:rsidRDefault="000E3A27" w:rsidP="000E3A2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47E11">
              <w:rPr>
                <w:rFonts w:ascii="Times New Roman" w:hAnsi="Times New Roman" w:cs="Times New Roman"/>
                <w:sz w:val="16"/>
                <w:szCs w:val="20"/>
              </w:rPr>
              <w:t>8</w:t>
            </w:r>
          </w:p>
        </w:tc>
        <w:tc>
          <w:tcPr>
            <w:tcW w:w="341" w:type="dxa"/>
            <w:vAlign w:val="center"/>
          </w:tcPr>
          <w:p w:rsidR="000E3A27" w:rsidRPr="00347E11" w:rsidRDefault="000E3A27" w:rsidP="000E3A2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47E11">
              <w:rPr>
                <w:rFonts w:ascii="Times New Roman" w:hAnsi="Times New Roman" w:cs="Times New Roman"/>
                <w:sz w:val="16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:rsidR="000E3A27" w:rsidRPr="00347E11" w:rsidRDefault="000E3A27" w:rsidP="000E3A2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</w:t>
            </w:r>
          </w:p>
        </w:tc>
        <w:tc>
          <w:tcPr>
            <w:tcW w:w="425" w:type="dxa"/>
            <w:vAlign w:val="center"/>
          </w:tcPr>
          <w:p w:rsidR="000E3A27" w:rsidRPr="00347E11" w:rsidRDefault="000E3A27" w:rsidP="000E3A2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11</w:t>
            </w:r>
          </w:p>
        </w:tc>
        <w:tc>
          <w:tcPr>
            <w:tcW w:w="425" w:type="dxa"/>
            <w:vAlign w:val="center"/>
          </w:tcPr>
          <w:p w:rsidR="000E3A27" w:rsidRPr="00347E11" w:rsidRDefault="000E3A27" w:rsidP="000E3A2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12</w:t>
            </w:r>
          </w:p>
        </w:tc>
        <w:tc>
          <w:tcPr>
            <w:tcW w:w="425" w:type="dxa"/>
            <w:vAlign w:val="center"/>
          </w:tcPr>
          <w:p w:rsidR="000E3A27" w:rsidRPr="00347E11" w:rsidRDefault="000E3A27" w:rsidP="000E3A2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13</w:t>
            </w:r>
          </w:p>
        </w:tc>
        <w:tc>
          <w:tcPr>
            <w:tcW w:w="425" w:type="dxa"/>
            <w:vAlign w:val="center"/>
          </w:tcPr>
          <w:p w:rsidR="000E3A27" w:rsidRPr="00347E11" w:rsidRDefault="000E3A27" w:rsidP="000E3A2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14</w:t>
            </w:r>
          </w:p>
        </w:tc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:rsidR="000E3A27" w:rsidRPr="00FC6BA3" w:rsidRDefault="00A67781" w:rsidP="00A6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E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Turkey</w:t>
            </w:r>
          </w:p>
        </w:tc>
      </w:tr>
      <w:tr w:rsidR="00A67781" w:rsidRPr="0001667B" w:rsidTr="00D64863">
        <w:trPr>
          <w:cantSplit/>
          <w:trHeight w:val="219"/>
        </w:trPr>
        <w:tc>
          <w:tcPr>
            <w:tcW w:w="426" w:type="dxa"/>
            <w:vMerge w:val="restart"/>
            <w:shd w:val="clear" w:color="auto" w:fill="C6D9F1" w:themeFill="text2" w:themeFillTint="33"/>
            <w:textDirection w:val="btLr"/>
          </w:tcPr>
          <w:p w:rsidR="00A67781" w:rsidRPr="00FC6BA3" w:rsidRDefault="00A67781" w:rsidP="000E3A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7CE">
              <w:rPr>
                <w:rFonts w:ascii="Times New Roman" w:hAnsi="Times New Roman" w:cs="Times New Roman"/>
                <w:b/>
                <w:sz w:val="20"/>
                <w:szCs w:val="20"/>
              </w:rPr>
              <w:t>YETKİNLİKLER</w:t>
            </w:r>
          </w:p>
        </w:tc>
        <w:tc>
          <w:tcPr>
            <w:tcW w:w="567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A67781" w:rsidRPr="00035C9E" w:rsidRDefault="00A67781" w:rsidP="002773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E02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Learning Competence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:rsidR="00A67781" w:rsidRPr="00FC6BA3" w:rsidRDefault="00A67781" w:rsidP="00E542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A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</w:t>
            </w:r>
            <w:r w:rsidR="0078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863B2" w:rsidRPr="007863B2">
              <w:rPr>
                <w:rFonts w:ascii="Times New Roman" w:hAnsi="Times New Roman" w:cs="Times New Roman"/>
                <w:bCs/>
                <w:sz w:val="20"/>
                <w:szCs w:val="20"/>
              </w:rPr>
              <w:t>Acquired</w:t>
            </w:r>
            <w:proofErr w:type="spellEnd"/>
            <w:r w:rsidR="007863B2" w:rsidRPr="007863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7863B2" w:rsidRPr="007863B2">
              <w:rPr>
                <w:rFonts w:ascii="Times New Roman" w:hAnsi="Times New Roman" w:cs="Times New Roman"/>
                <w:bCs/>
                <w:sz w:val="20"/>
                <w:szCs w:val="20"/>
              </w:rPr>
              <w:t>knowledge</w:t>
            </w:r>
            <w:proofErr w:type="spellEnd"/>
            <w:r w:rsidR="007863B2" w:rsidRPr="007863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7863B2" w:rsidRPr="007863B2">
              <w:rPr>
                <w:rFonts w:ascii="Times New Roman" w:hAnsi="Times New Roman" w:cs="Times New Roman"/>
                <w:bCs/>
                <w:sz w:val="20"/>
                <w:szCs w:val="20"/>
              </w:rPr>
              <w:t>and</w:t>
            </w:r>
            <w:proofErr w:type="spellEnd"/>
            <w:r w:rsidR="007863B2" w:rsidRPr="007863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7863B2" w:rsidRPr="007863B2">
              <w:rPr>
                <w:rFonts w:ascii="Times New Roman" w:hAnsi="Times New Roman" w:cs="Times New Roman"/>
                <w:bCs/>
                <w:sz w:val="20"/>
                <w:szCs w:val="20"/>
              </w:rPr>
              <w:t>skillsin</w:t>
            </w:r>
            <w:proofErr w:type="spellEnd"/>
            <w:r w:rsidR="007863B2" w:rsidRPr="007863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7863B2" w:rsidRPr="007863B2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="007863B2" w:rsidRPr="007863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7863B2" w:rsidRPr="007863B2">
              <w:rPr>
                <w:rFonts w:ascii="Times New Roman" w:hAnsi="Times New Roman" w:cs="Times New Roman"/>
                <w:bCs/>
                <w:sz w:val="20"/>
                <w:szCs w:val="20"/>
              </w:rPr>
              <w:t>field</w:t>
            </w:r>
            <w:proofErr w:type="spellEnd"/>
            <w:r w:rsidR="007863B2" w:rsidRPr="007863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="007863B2" w:rsidRPr="007863B2">
              <w:rPr>
                <w:rFonts w:ascii="Times New Roman" w:hAnsi="Times New Roman" w:cs="Times New Roman"/>
                <w:bCs/>
                <w:sz w:val="20"/>
                <w:szCs w:val="20"/>
              </w:rPr>
              <w:t>humanities</w:t>
            </w:r>
            <w:proofErr w:type="spellEnd"/>
            <w:r w:rsidR="007863B2" w:rsidRPr="007863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7863B2" w:rsidRPr="007863B2">
              <w:rPr>
                <w:rFonts w:ascii="Times New Roman" w:hAnsi="Times New Roman" w:cs="Times New Roman"/>
                <w:bCs/>
                <w:sz w:val="20"/>
                <w:szCs w:val="20"/>
              </w:rPr>
              <w:t>evaluate</w:t>
            </w:r>
            <w:proofErr w:type="spellEnd"/>
            <w:r w:rsidR="007863B2" w:rsidRPr="007863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7863B2" w:rsidRPr="007863B2">
              <w:rPr>
                <w:rFonts w:ascii="Times New Roman" w:hAnsi="Times New Roman" w:cs="Times New Roman"/>
                <w:bCs/>
                <w:sz w:val="20"/>
                <w:szCs w:val="20"/>
              </w:rPr>
              <w:t>critically</w:t>
            </w:r>
            <w:proofErr w:type="spellEnd"/>
            <w:r w:rsidR="007863B2" w:rsidRPr="007863B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11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</w:tcPr>
          <w:p w:rsidR="00A67781" w:rsidRPr="0098740A" w:rsidRDefault="0098740A" w:rsidP="000E3A27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98740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98740A" w:rsidRPr="0098740A" w:rsidRDefault="0098740A" w:rsidP="000E3A2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40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312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8740A" w:rsidRPr="00411FDD" w:rsidRDefault="0098740A" w:rsidP="0098740A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411FD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A67781" w:rsidRPr="00FC6BA3" w:rsidRDefault="0098740A" w:rsidP="00987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FD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4820" w:type="dxa"/>
            <w:shd w:val="clear" w:color="auto" w:fill="F2DBDB" w:themeFill="accent2" w:themeFillTint="33"/>
            <w:vAlign w:val="center"/>
          </w:tcPr>
          <w:p w:rsidR="00A67781" w:rsidRPr="00035C9E" w:rsidRDefault="00A67781" w:rsidP="002773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5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 Evaluating the knowledge and skills acquired at an advanced level in the field with a critical approach.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:rsidR="00A67781" w:rsidRPr="00035C9E" w:rsidRDefault="00A67781" w:rsidP="002773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E02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Learning Competence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tbRl"/>
          </w:tcPr>
          <w:p w:rsidR="00A67781" w:rsidRPr="0001667B" w:rsidRDefault="00A67781" w:rsidP="000E3A2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7CE">
              <w:rPr>
                <w:rFonts w:ascii="Times New Roman" w:hAnsi="Times New Roman" w:cs="Times New Roman"/>
                <w:b/>
                <w:sz w:val="20"/>
                <w:szCs w:val="20"/>
              </w:rPr>
              <w:t>YETKİNLİKLER</w:t>
            </w:r>
          </w:p>
        </w:tc>
      </w:tr>
      <w:tr w:rsidR="00A67781" w:rsidRPr="0001667B" w:rsidTr="000E3A27">
        <w:trPr>
          <w:cantSplit/>
          <w:trHeight w:val="217"/>
        </w:trPr>
        <w:tc>
          <w:tcPr>
            <w:tcW w:w="426" w:type="dxa"/>
            <w:vMerge/>
            <w:shd w:val="clear" w:color="auto" w:fill="C6D9F1" w:themeFill="text2" w:themeFillTint="33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C6D9F1" w:themeFill="text2" w:themeFillTint="33"/>
            <w:vAlign w:val="center"/>
          </w:tcPr>
          <w:p w:rsidR="00A67781" w:rsidRPr="00FC6BA3" w:rsidRDefault="00A67781" w:rsidP="000E3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C6D9F1" w:themeFill="text2" w:themeFillTint="33"/>
          </w:tcPr>
          <w:p w:rsidR="00A67781" w:rsidRPr="00FC6BA3" w:rsidRDefault="00A67781" w:rsidP="00E542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A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</w:t>
            </w:r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Under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employees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determines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needs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0E3A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manages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process</w:t>
            </w:r>
            <w:proofErr w:type="spellEnd"/>
            <w:r w:rsidR="007863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98740A" w:rsidRPr="00AF1BD4" w:rsidRDefault="0098740A" w:rsidP="0098740A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AF1BD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A67781" w:rsidRPr="00FC6BA3" w:rsidRDefault="0098740A" w:rsidP="00987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B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341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2DBDB" w:themeFill="accent2" w:themeFillTint="33"/>
            <w:vAlign w:val="center"/>
          </w:tcPr>
          <w:p w:rsidR="00A67781" w:rsidRPr="00035C9E" w:rsidRDefault="00A67781" w:rsidP="002773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5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 Determining learning needs and direct the learning.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vAlign w:val="center"/>
          </w:tcPr>
          <w:p w:rsidR="00A67781" w:rsidRPr="00FC6BA3" w:rsidRDefault="00A67781" w:rsidP="000E3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tbRl"/>
          </w:tcPr>
          <w:p w:rsidR="00A67781" w:rsidRPr="0001667B" w:rsidRDefault="00A67781" w:rsidP="000E3A2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2758B" w:rsidRPr="0001667B" w:rsidTr="009B1772">
        <w:trPr>
          <w:cantSplit/>
          <w:trHeight w:val="470"/>
        </w:trPr>
        <w:tc>
          <w:tcPr>
            <w:tcW w:w="426" w:type="dxa"/>
            <w:vMerge/>
            <w:shd w:val="clear" w:color="auto" w:fill="C6D9F1" w:themeFill="text2" w:themeFillTint="33"/>
          </w:tcPr>
          <w:p w:rsidR="00E2758B" w:rsidRPr="00FC6BA3" w:rsidRDefault="00E2758B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C6D9F1" w:themeFill="text2" w:themeFillTint="33"/>
            <w:vAlign w:val="center"/>
          </w:tcPr>
          <w:p w:rsidR="00E2758B" w:rsidRPr="00FC6BA3" w:rsidRDefault="00E2758B" w:rsidP="000E3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C6D9F1" w:themeFill="text2" w:themeFillTint="33"/>
          </w:tcPr>
          <w:p w:rsidR="00E2758B" w:rsidRPr="00FC6BA3" w:rsidRDefault="00E2758B" w:rsidP="00E542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A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</w:t>
            </w:r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Develop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positive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attitude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towards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" w:type="dxa"/>
          </w:tcPr>
          <w:p w:rsidR="00E2758B" w:rsidRPr="00FC6BA3" w:rsidRDefault="00E2758B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E2758B" w:rsidRPr="00FC6BA3" w:rsidRDefault="00E2758B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E2758B" w:rsidRPr="00FC6BA3" w:rsidRDefault="00E2758B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E2758B" w:rsidRPr="00FC6BA3" w:rsidRDefault="00E2758B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E2758B" w:rsidRPr="00FC6BA3" w:rsidRDefault="00E2758B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58B" w:rsidRPr="00FC6BA3" w:rsidRDefault="00E2758B" w:rsidP="00791E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</w:tcPr>
          <w:p w:rsidR="00FA5929" w:rsidRPr="002C0C1B" w:rsidRDefault="00FA5929" w:rsidP="00FA5929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2C0C1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E2758B" w:rsidRPr="00FC6BA3" w:rsidRDefault="00FA5929" w:rsidP="00FA5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C1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312" w:type="dxa"/>
          </w:tcPr>
          <w:p w:rsidR="00E2758B" w:rsidRPr="00FC6BA3" w:rsidRDefault="00E2758B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E2758B" w:rsidRPr="00FC6BA3" w:rsidRDefault="00E2758B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</w:tcPr>
          <w:p w:rsidR="00E2758B" w:rsidRPr="00FC6BA3" w:rsidRDefault="00E2758B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2758B" w:rsidRPr="00FC6BA3" w:rsidRDefault="00E2758B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2758B" w:rsidRPr="00FC6BA3" w:rsidRDefault="00E2758B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A5929" w:rsidRPr="000408B4" w:rsidRDefault="00FA5929" w:rsidP="00FA5929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0408B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E2758B" w:rsidRPr="00FC6BA3" w:rsidRDefault="00FA5929" w:rsidP="00FA5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8B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E2758B" w:rsidRPr="00FC6BA3" w:rsidRDefault="00E2758B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2758B" w:rsidRPr="00FC6BA3" w:rsidRDefault="00E2758B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2DBDB" w:themeFill="accent2" w:themeFillTint="33"/>
            <w:vAlign w:val="center"/>
          </w:tcPr>
          <w:p w:rsidR="00E2758B" w:rsidRPr="00035C9E" w:rsidRDefault="00E2758B" w:rsidP="002773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5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 Developing positive attitude towards lifelong learning.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vAlign w:val="center"/>
          </w:tcPr>
          <w:p w:rsidR="00E2758B" w:rsidRPr="00FC6BA3" w:rsidRDefault="00E2758B" w:rsidP="000E3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tbRl"/>
          </w:tcPr>
          <w:p w:rsidR="00E2758B" w:rsidRPr="0001667B" w:rsidRDefault="00E2758B" w:rsidP="000E3A2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7781" w:rsidRPr="0001667B" w:rsidTr="000E3A27">
        <w:trPr>
          <w:cantSplit/>
          <w:trHeight w:val="145"/>
        </w:trPr>
        <w:tc>
          <w:tcPr>
            <w:tcW w:w="426" w:type="dxa"/>
            <w:vMerge/>
            <w:shd w:val="clear" w:color="auto" w:fill="C6D9F1" w:themeFill="text2" w:themeFillTint="33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A67781" w:rsidRPr="00FC6BA3" w:rsidRDefault="00A67781" w:rsidP="000E3A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Communication and Social Competence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:rsidR="00A67781" w:rsidRPr="00FC6BA3" w:rsidRDefault="00A67781" w:rsidP="00E542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A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</w:t>
            </w:r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Inform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relevant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people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instutions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humanities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602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transmits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thoughts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them</w:t>
            </w:r>
            <w:proofErr w:type="spellEnd"/>
            <w:r w:rsidRPr="000E3A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exposes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theoretical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practical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FA5929" w:rsidRPr="002C0C1B" w:rsidRDefault="00FA5929" w:rsidP="00FA5929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2C0C1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A67781" w:rsidRPr="00FC6BA3" w:rsidRDefault="00FA5929" w:rsidP="00FA5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C1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312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A5929" w:rsidRPr="000408B4" w:rsidRDefault="00FA5929" w:rsidP="00FA5929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0408B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A67781" w:rsidRPr="00FC6BA3" w:rsidRDefault="00FA5929" w:rsidP="00FA5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8B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2DBDB" w:themeFill="accent2" w:themeFillTint="33"/>
          </w:tcPr>
          <w:p w:rsidR="00A67781" w:rsidRPr="00035C9E" w:rsidRDefault="00A67781" w:rsidP="002773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5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 Informing people and institutions, transferring ideas and solution proposals to problems in written and orally on issues in the field.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tbRl"/>
            <w:vAlign w:val="center"/>
          </w:tcPr>
          <w:p w:rsidR="00A67781" w:rsidRPr="00FC6BA3" w:rsidRDefault="00A67781" w:rsidP="000E3A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Communication and Social Competence</w:t>
            </w: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tbRl"/>
          </w:tcPr>
          <w:p w:rsidR="00A67781" w:rsidRPr="0001667B" w:rsidRDefault="00A67781" w:rsidP="000E3A2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7781" w:rsidRPr="0001667B" w:rsidTr="000E3A27">
        <w:trPr>
          <w:cantSplit/>
          <w:trHeight w:val="145"/>
        </w:trPr>
        <w:tc>
          <w:tcPr>
            <w:tcW w:w="426" w:type="dxa"/>
            <w:vMerge/>
            <w:shd w:val="clear" w:color="auto" w:fill="C6D9F1" w:themeFill="text2" w:themeFillTint="33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C6D9F1" w:themeFill="text2" w:themeFillTint="33"/>
            <w:vAlign w:val="center"/>
          </w:tcPr>
          <w:p w:rsidR="00A67781" w:rsidRPr="00FC6BA3" w:rsidRDefault="00A67781" w:rsidP="000E3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C6D9F1" w:themeFill="text2" w:themeFillTint="33"/>
          </w:tcPr>
          <w:p w:rsidR="00A67781" w:rsidRPr="00FC6BA3" w:rsidRDefault="00A67781" w:rsidP="00E542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A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</w:t>
            </w:r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supports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solu</w:t>
            </w:r>
            <w:r w:rsidR="0073642B">
              <w:rPr>
                <w:rFonts w:ascii="Times New Roman" w:hAnsi="Times New Roman" w:cs="Times New Roman"/>
                <w:sz w:val="20"/>
                <w:szCs w:val="20"/>
              </w:rPr>
              <w:t>itions</w:t>
            </w:r>
            <w:proofErr w:type="spellEnd"/>
            <w:r w:rsidR="00736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="00736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E3A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sciences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quantitive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qual</w:t>
            </w:r>
            <w:r w:rsidR="0098740A">
              <w:rPr>
                <w:rFonts w:ascii="Times New Roman" w:hAnsi="Times New Roman" w:cs="Times New Roman"/>
                <w:sz w:val="20"/>
                <w:szCs w:val="20"/>
              </w:rPr>
              <w:t>itative</w:t>
            </w:r>
            <w:proofErr w:type="spellEnd"/>
            <w:r w:rsidR="00987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it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shares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these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person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organizations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who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non-specialist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, in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variety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communications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tools</w:t>
            </w:r>
            <w:proofErr w:type="spellEnd"/>
            <w:r w:rsidR="000723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</w:tcPr>
          <w:p w:rsidR="00FA5929" w:rsidRPr="00AF1BD4" w:rsidRDefault="00FA5929" w:rsidP="00FA5929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AF1BD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A67781" w:rsidRPr="00FC6BA3" w:rsidRDefault="00FA5929" w:rsidP="00FA5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C1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312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FA5929" w:rsidRPr="00AF1BD4" w:rsidRDefault="00FA5929" w:rsidP="00FA5929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AF1BD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A67781" w:rsidRPr="00FC6BA3" w:rsidRDefault="00FA5929" w:rsidP="00FA5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B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341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A5929" w:rsidRPr="000408B4" w:rsidRDefault="00FA5929" w:rsidP="00FA5929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0408B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A67781" w:rsidRPr="00FC6BA3" w:rsidRDefault="00FA5929" w:rsidP="00FA5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8B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A5929" w:rsidRPr="00411FDD" w:rsidRDefault="00FA5929" w:rsidP="00FA5929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411FDD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A67781" w:rsidRPr="00FC6BA3" w:rsidRDefault="00FA5929" w:rsidP="00FA5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FD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4820" w:type="dxa"/>
            <w:shd w:val="clear" w:color="auto" w:fill="F2DBDB" w:themeFill="accent2" w:themeFillTint="33"/>
          </w:tcPr>
          <w:p w:rsidR="00A67781" w:rsidRPr="00035C9E" w:rsidRDefault="00A67781" w:rsidP="002773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5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 Sharing the ideas and solution proposals to problems on issues in the field with professionals and non-professionals by the support of qualitative and quantitative data.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vAlign w:val="center"/>
          </w:tcPr>
          <w:p w:rsidR="00A67781" w:rsidRPr="00FC6BA3" w:rsidRDefault="00A67781" w:rsidP="000E3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tbRl"/>
          </w:tcPr>
          <w:p w:rsidR="00A67781" w:rsidRPr="0001667B" w:rsidRDefault="00A67781" w:rsidP="000E3A2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7781" w:rsidRPr="0001667B" w:rsidTr="000E3A27">
        <w:trPr>
          <w:cantSplit/>
          <w:trHeight w:val="145"/>
        </w:trPr>
        <w:tc>
          <w:tcPr>
            <w:tcW w:w="426" w:type="dxa"/>
            <w:vMerge/>
            <w:shd w:val="clear" w:color="auto" w:fill="C6D9F1" w:themeFill="text2" w:themeFillTint="33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C6D9F1" w:themeFill="text2" w:themeFillTint="33"/>
            <w:vAlign w:val="center"/>
          </w:tcPr>
          <w:p w:rsidR="00A67781" w:rsidRPr="00FC6BA3" w:rsidRDefault="00A67781" w:rsidP="000E3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C6D9F1" w:themeFill="text2" w:themeFillTint="33"/>
          </w:tcPr>
          <w:p w:rsidR="00A67781" w:rsidRPr="00FC6BA3" w:rsidRDefault="00A67781" w:rsidP="00E542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A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</w:t>
            </w:r>
            <w:r w:rsidR="00736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proofErr w:type="spellEnd"/>
            <w:r w:rsidR="00736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participates</w:t>
            </w:r>
            <w:proofErr w:type="spellEnd"/>
            <w:r w:rsidR="0073642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736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  <w:proofErr w:type="spellEnd"/>
            <w:r w:rsidR="0073642B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humanities</w:t>
            </w:r>
            <w:proofErr w:type="spellEnd"/>
            <w:r w:rsidR="0073642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social</w:t>
            </w:r>
            <w:proofErr w:type="spellEnd"/>
            <w:r w:rsidR="0073642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cultural</w:t>
            </w:r>
            <w:proofErr w:type="spellEnd"/>
            <w:r w:rsidR="00736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736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="00736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activities</w:t>
            </w:r>
            <w:proofErr w:type="spellEnd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A5929" w:rsidRDefault="00FA5929" w:rsidP="000E3A27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A592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</w:tc>
        <w:tc>
          <w:tcPr>
            <w:tcW w:w="312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67781" w:rsidRPr="00546FFB" w:rsidRDefault="00546FFB" w:rsidP="000E3A27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546FF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546FFB" w:rsidRPr="00546FFB" w:rsidRDefault="00546FFB" w:rsidP="000E3A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FF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2DBDB" w:themeFill="accent2" w:themeFillTint="33"/>
          </w:tcPr>
          <w:p w:rsidR="00A67781" w:rsidRPr="00035C9E" w:rsidRDefault="00A67781" w:rsidP="002773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5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 Organiz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r w:rsidRPr="00035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implement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r w:rsidRPr="00035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project and activities for social environment with a sense of social responsibility.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vAlign w:val="center"/>
          </w:tcPr>
          <w:p w:rsidR="00A67781" w:rsidRPr="00FC6BA3" w:rsidRDefault="00A67781" w:rsidP="000E3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tbRl"/>
          </w:tcPr>
          <w:p w:rsidR="00A67781" w:rsidRPr="0001667B" w:rsidRDefault="00A67781" w:rsidP="000E3A2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7781" w:rsidRPr="0001667B" w:rsidTr="000E3A27">
        <w:trPr>
          <w:cantSplit/>
          <w:trHeight w:val="145"/>
        </w:trPr>
        <w:tc>
          <w:tcPr>
            <w:tcW w:w="426" w:type="dxa"/>
            <w:vMerge/>
            <w:shd w:val="clear" w:color="auto" w:fill="C6D9F1" w:themeFill="text2" w:themeFillTint="33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C6D9F1" w:themeFill="text2" w:themeFillTint="33"/>
            <w:vAlign w:val="center"/>
          </w:tcPr>
          <w:p w:rsidR="00A67781" w:rsidRPr="00FC6BA3" w:rsidRDefault="00A67781" w:rsidP="000E3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C6D9F1" w:themeFill="text2" w:themeFillTint="33"/>
          </w:tcPr>
          <w:p w:rsidR="00A67781" w:rsidRPr="00FC6BA3" w:rsidRDefault="00A67781" w:rsidP="00E542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A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</w:t>
            </w:r>
            <w:r w:rsidR="0073642B">
              <w:rPr>
                <w:rFonts w:ascii="Times New Roman" w:hAnsi="Times New Roman" w:cs="Times New Roman"/>
                <w:sz w:val="20"/>
                <w:szCs w:val="20"/>
              </w:rPr>
              <w:t xml:space="preserve"> İn a </w:t>
            </w:r>
            <w:proofErr w:type="spellStart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foreign</w:t>
            </w:r>
            <w:proofErr w:type="spellEnd"/>
            <w:r w:rsidR="00736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="00736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followed</w:t>
            </w:r>
            <w:proofErr w:type="spellEnd"/>
            <w:r w:rsidR="00736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="00736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theoratical</w:t>
            </w:r>
            <w:proofErr w:type="spellEnd"/>
            <w:r w:rsidR="00736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736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practical</w:t>
            </w:r>
            <w:proofErr w:type="spellEnd"/>
            <w:r w:rsidR="00736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="0073642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736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  <w:proofErr w:type="spellEnd"/>
            <w:r w:rsidR="0073642B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humanities</w:t>
            </w:r>
            <w:proofErr w:type="spellEnd"/>
            <w:r w:rsidRPr="000E3A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73642B">
              <w:rPr>
                <w:rFonts w:ascii="Times New Roman" w:hAnsi="Times New Roman" w:cs="Times New Roman"/>
                <w:sz w:val="20"/>
                <w:szCs w:val="20"/>
              </w:rPr>
              <w:t xml:space="preserve"> it </w:t>
            </w:r>
            <w:proofErr w:type="spellStart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shares</w:t>
            </w:r>
            <w:proofErr w:type="spellEnd"/>
            <w:r w:rsidR="00736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="00736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="00736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="00736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  <w:proofErr w:type="spellEnd"/>
            <w:r w:rsidR="00736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736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non-specialist</w:t>
            </w:r>
            <w:proofErr w:type="spellEnd"/>
            <w:r w:rsidR="00736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="00736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people</w:t>
            </w:r>
            <w:proofErr w:type="spellEnd"/>
            <w:r w:rsidR="00736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736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organizations</w:t>
            </w:r>
            <w:proofErr w:type="spellEnd"/>
            <w:r w:rsidR="0073642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736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  <w:proofErr w:type="spellEnd"/>
            <w:r w:rsidR="0073642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E3A2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73642B">
              <w:rPr>
                <w:rFonts w:ascii="Times New Roman" w:hAnsi="Times New Roman" w:cs="Times New Roman"/>
                <w:sz w:val="20"/>
                <w:szCs w:val="20"/>
              </w:rPr>
              <w:t>European</w:t>
            </w:r>
            <w:proofErr w:type="spellEnd"/>
            <w:r w:rsidR="0073642B">
              <w:rPr>
                <w:rFonts w:ascii="Times New Roman" w:hAnsi="Times New Roman" w:cs="Times New Roman"/>
                <w:sz w:val="20"/>
                <w:szCs w:val="20"/>
              </w:rPr>
              <w:t xml:space="preserve"> Language Portfolio B1 General Level)</w:t>
            </w:r>
          </w:p>
        </w:tc>
        <w:tc>
          <w:tcPr>
            <w:tcW w:w="311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FA5929" w:rsidRPr="00AF1BD4" w:rsidRDefault="00FA5929" w:rsidP="00FA5929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AF1BD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A67781" w:rsidRPr="00FC6BA3" w:rsidRDefault="00FA5929" w:rsidP="00FA5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B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341" w:type="dxa"/>
          </w:tcPr>
          <w:p w:rsidR="00FA5929" w:rsidRPr="000408B4" w:rsidRDefault="00FA5929" w:rsidP="00FA5929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0408B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A67781" w:rsidRPr="00FC6BA3" w:rsidRDefault="00FA5929" w:rsidP="00FA5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8B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A5929" w:rsidRPr="00AF1BD4" w:rsidRDefault="00FA5929" w:rsidP="00FA5929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AF1BD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A67781" w:rsidRPr="00FC6BA3" w:rsidRDefault="00FA5929" w:rsidP="00FA5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B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67781" w:rsidRPr="00FC6BA3" w:rsidRDefault="00A67781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2DBDB" w:themeFill="accent2" w:themeFillTint="33"/>
          </w:tcPr>
          <w:p w:rsidR="00A67781" w:rsidRPr="00035C9E" w:rsidRDefault="00A67781" w:rsidP="002773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5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 Monitor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r w:rsidRPr="00035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developments in the field and communicat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r w:rsidRPr="00035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with peers by using a foreign language at least at a level of European Language Portfolio B1 General Level.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vAlign w:val="center"/>
          </w:tcPr>
          <w:p w:rsidR="00A67781" w:rsidRPr="00FC6BA3" w:rsidRDefault="00A67781" w:rsidP="000E3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tbRl"/>
          </w:tcPr>
          <w:p w:rsidR="00A67781" w:rsidRPr="0001667B" w:rsidRDefault="00A67781" w:rsidP="000E3A2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2758B" w:rsidRPr="0001667B" w:rsidTr="00584FE0">
        <w:trPr>
          <w:cantSplit/>
          <w:trHeight w:val="690"/>
        </w:trPr>
        <w:tc>
          <w:tcPr>
            <w:tcW w:w="426" w:type="dxa"/>
            <w:vMerge/>
            <w:shd w:val="clear" w:color="auto" w:fill="C6D9F1" w:themeFill="text2" w:themeFillTint="33"/>
          </w:tcPr>
          <w:p w:rsidR="00E2758B" w:rsidRPr="00FC6BA3" w:rsidRDefault="00E2758B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C6D9F1" w:themeFill="text2" w:themeFillTint="33"/>
            <w:vAlign w:val="center"/>
          </w:tcPr>
          <w:p w:rsidR="00E2758B" w:rsidRPr="00FC6BA3" w:rsidRDefault="00E2758B" w:rsidP="000E3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C6D9F1" w:themeFill="text2" w:themeFillTint="33"/>
          </w:tcPr>
          <w:p w:rsidR="00E2758B" w:rsidRPr="00FC6BA3" w:rsidRDefault="00E2758B" w:rsidP="00E542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A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73642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73642B" w:rsidRPr="007364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73642B" w:rsidRPr="0073642B">
              <w:rPr>
                <w:rFonts w:ascii="Times New Roman" w:hAnsi="Times New Roman" w:cs="Times New Roman"/>
                <w:bCs/>
                <w:sz w:val="20"/>
                <w:szCs w:val="20"/>
              </w:rPr>
              <w:t>Field</w:t>
            </w:r>
            <w:proofErr w:type="spellEnd"/>
            <w:r w:rsidR="0073642B" w:rsidRPr="007364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="0073642B" w:rsidRPr="0073642B">
              <w:rPr>
                <w:rFonts w:ascii="Times New Roman" w:hAnsi="Times New Roman" w:cs="Times New Roman"/>
                <w:bCs/>
                <w:sz w:val="20"/>
                <w:szCs w:val="20"/>
              </w:rPr>
              <w:t>humanities</w:t>
            </w:r>
            <w:proofErr w:type="spellEnd"/>
            <w:r w:rsidR="0073642B" w:rsidRPr="007364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as </w:t>
            </w:r>
            <w:proofErr w:type="spellStart"/>
            <w:r w:rsidR="0073642B" w:rsidRPr="0073642B">
              <w:rPr>
                <w:rFonts w:ascii="Times New Roman" w:hAnsi="Times New Roman" w:cs="Times New Roman"/>
                <w:bCs/>
                <w:sz w:val="20"/>
                <w:szCs w:val="20"/>
              </w:rPr>
              <w:t>well</w:t>
            </w:r>
            <w:proofErr w:type="spellEnd"/>
            <w:r w:rsidR="0073642B" w:rsidRPr="007364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as </w:t>
            </w:r>
            <w:proofErr w:type="spellStart"/>
            <w:r w:rsidR="0073642B" w:rsidRPr="0073642B">
              <w:rPr>
                <w:rFonts w:ascii="Times New Roman" w:hAnsi="Times New Roman" w:cs="Times New Roman"/>
                <w:bCs/>
                <w:sz w:val="20"/>
                <w:szCs w:val="20"/>
              </w:rPr>
              <w:t>information</w:t>
            </w:r>
            <w:proofErr w:type="spellEnd"/>
            <w:r w:rsidR="0073642B" w:rsidRPr="007364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73642B" w:rsidRPr="0073642B">
              <w:rPr>
                <w:rFonts w:ascii="Times New Roman" w:hAnsi="Times New Roman" w:cs="Times New Roman"/>
                <w:bCs/>
                <w:sz w:val="20"/>
                <w:szCs w:val="20"/>
              </w:rPr>
              <w:t>required</w:t>
            </w:r>
            <w:proofErr w:type="spellEnd"/>
            <w:r w:rsidR="0073642B" w:rsidRPr="007364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73642B" w:rsidRPr="0073642B">
              <w:rPr>
                <w:rFonts w:ascii="Times New Roman" w:hAnsi="Times New Roman" w:cs="Times New Roman"/>
                <w:bCs/>
                <w:sz w:val="20"/>
                <w:szCs w:val="20"/>
              </w:rPr>
              <w:t>by</w:t>
            </w:r>
            <w:proofErr w:type="spellEnd"/>
            <w:r w:rsidR="0073642B" w:rsidRPr="007364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73642B" w:rsidRPr="0073642B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="0073642B" w:rsidRPr="007364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73642B" w:rsidRPr="0073642B">
              <w:rPr>
                <w:rFonts w:ascii="Times New Roman" w:hAnsi="Times New Roman" w:cs="Times New Roman"/>
                <w:bCs/>
                <w:sz w:val="20"/>
                <w:szCs w:val="20"/>
              </w:rPr>
              <w:t>computer</w:t>
            </w:r>
            <w:proofErr w:type="spellEnd"/>
            <w:r w:rsidR="0073642B" w:rsidRPr="007364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="0073642B" w:rsidRPr="0073642B">
              <w:rPr>
                <w:rFonts w:ascii="Times New Roman" w:hAnsi="Times New Roman" w:cs="Times New Roman"/>
                <w:bCs/>
                <w:sz w:val="20"/>
                <w:szCs w:val="20"/>
              </w:rPr>
              <w:t>software</w:t>
            </w:r>
            <w:proofErr w:type="gramEnd"/>
            <w:r w:rsidR="0073642B" w:rsidRPr="007364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73642B" w:rsidRPr="0073642B">
              <w:rPr>
                <w:rFonts w:ascii="Times New Roman" w:hAnsi="Times New Roman" w:cs="Times New Roman"/>
                <w:bCs/>
                <w:sz w:val="20"/>
                <w:szCs w:val="20"/>
              </w:rPr>
              <w:t>and</w:t>
            </w:r>
            <w:proofErr w:type="spellEnd"/>
            <w:r w:rsidR="0073642B" w:rsidRPr="007364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73642B" w:rsidRPr="0073642B">
              <w:rPr>
                <w:rFonts w:ascii="Times New Roman" w:hAnsi="Times New Roman" w:cs="Times New Roman"/>
                <w:bCs/>
                <w:sz w:val="20"/>
                <w:szCs w:val="20"/>
              </w:rPr>
              <w:t>information</w:t>
            </w:r>
            <w:proofErr w:type="spellEnd"/>
            <w:r w:rsidR="0073642B" w:rsidRPr="007364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73642B" w:rsidRPr="0073642B">
              <w:rPr>
                <w:rFonts w:ascii="Times New Roman" w:hAnsi="Times New Roman" w:cs="Times New Roman"/>
                <w:bCs/>
                <w:sz w:val="20"/>
                <w:szCs w:val="20"/>
              </w:rPr>
              <w:t>technology</w:t>
            </w:r>
            <w:proofErr w:type="spellEnd"/>
            <w:r w:rsidR="0073642B" w:rsidRPr="007364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73642B" w:rsidRPr="0073642B">
              <w:rPr>
                <w:rFonts w:ascii="Times New Roman" w:hAnsi="Times New Roman" w:cs="Times New Roman"/>
                <w:bCs/>
                <w:sz w:val="20"/>
                <w:szCs w:val="20"/>
              </w:rPr>
              <w:t>uses</w:t>
            </w:r>
            <w:proofErr w:type="spellEnd"/>
            <w:r w:rsidR="0073642B" w:rsidRPr="007364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 </w:t>
            </w:r>
            <w:proofErr w:type="spellStart"/>
            <w:r w:rsidR="0073642B" w:rsidRPr="0073642B">
              <w:rPr>
                <w:rFonts w:ascii="Times New Roman" w:hAnsi="Times New Roman" w:cs="Times New Roman"/>
                <w:bCs/>
                <w:sz w:val="20"/>
                <w:szCs w:val="20"/>
              </w:rPr>
              <w:t>advenced</w:t>
            </w:r>
            <w:proofErr w:type="spellEnd"/>
            <w:r w:rsidR="0073642B" w:rsidRPr="007364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73642B" w:rsidRPr="0073642B">
              <w:rPr>
                <w:rFonts w:ascii="Times New Roman" w:hAnsi="Times New Roman" w:cs="Times New Roman"/>
                <w:bCs/>
                <w:sz w:val="20"/>
                <w:szCs w:val="20"/>
              </w:rPr>
              <w:t>level</w:t>
            </w:r>
            <w:proofErr w:type="spellEnd"/>
            <w:r w:rsidR="0073642B" w:rsidRPr="0073642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11" w:type="dxa"/>
          </w:tcPr>
          <w:p w:rsidR="00E2758B" w:rsidRPr="00FC6BA3" w:rsidRDefault="00E2758B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E2758B" w:rsidRPr="00FC6BA3" w:rsidRDefault="00E2758B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E2758B" w:rsidRPr="00FC6BA3" w:rsidRDefault="00E2758B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E2758B" w:rsidRPr="00FC6BA3" w:rsidRDefault="00E2758B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E2758B" w:rsidRPr="00FC6BA3" w:rsidRDefault="00E2758B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58B" w:rsidRPr="00FC6BA3" w:rsidRDefault="00E2758B" w:rsidP="00CE6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</w:tcPr>
          <w:p w:rsidR="00E2758B" w:rsidRPr="00FC6BA3" w:rsidRDefault="00E2758B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E2758B" w:rsidRPr="00FC6BA3" w:rsidRDefault="00E2758B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FA5929" w:rsidRPr="00AF1BD4" w:rsidRDefault="00FA5929" w:rsidP="00FA5929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AF1BD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E2758B" w:rsidRPr="00FC6BA3" w:rsidRDefault="00FA5929" w:rsidP="00FA5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B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341" w:type="dxa"/>
          </w:tcPr>
          <w:p w:rsidR="00FA5929" w:rsidRPr="00AF1BD4" w:rsidRDefault="00FA5929" w:rsidP="00FA5929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AF1BD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E2758B" w:rsidRPr="00FC6BA3" w:rsidRDefault="00FA5929" w:rsidP="00FA5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B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A5929" w:rsidRPr="00AF1BD4" w:rsidRDefault="00FA5929" w:rsidP="00FA5929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AF1BD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E2758B" w:rsidRPr="00FC6BA3" w:rsidRDefault="00FA5929" w:rsidP="00FA5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B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E2758B" w:rsidRPr="00FC6BA3" w:rsidRDefault="00E2758B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2758B" w:rsidRPr="00FC6BA3" w:rsidRDefault="00E2758B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2758B" w:rsidRPr="00FC6BA3" w:rsidRDefault="00E2758B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2758B" w:rsidRPr="00FC6BA3" w:rsidRDefault="00E2758B" w:rsidP="000E3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2DBDB" w:themeFill="accent2" w:themeFillTint="33"/>
          </w:tcPr>
          <w:p w:rsidR="00E2758B" w:rsidRPr="00035C9E" w:rsidRDefault="00E2758B" w:rsidP="002773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5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5. </w:t>
            </w:r>
            <w:r w:rsidRPr="00D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r w:rsidRPr="00D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informatics and communication technologies with at least a minimum level of European Computer Driving License Advanced Level software knowledge.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vAlign w:val="center"/>
          </w:tcPr>
          <w:p w:rsidR="00E2758B" w:rsidRPr="00FC6BA3" w:rsidRDefault="00E2758B" w:rsidP="000E3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tbRl"/>
          </w:tcPr>
          <w:p w:rsidR="00E2758B" w:rsidRPr="0001667B" w:rsidRDefault="00E2758B" w:rsidP="000E3A2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92AFF" w:rsidRDefault="00492AFF">
      <w:pPr>
        <w:rPr>
          <w:rFonts w:ascii="Times New Roman" w:hAnsi="Times New Roman" w:cs="Times New Roman"/>
          <w:sz w:val="20"/>
          <w:szCs w:val="20"/>
        </w:rPr>
      </w:pPr>
    </w:p>
    <w:p w:rsidR="00F33E98" w:rsidRDefault="00F33E98">
      <w:pPr>
        <w:rPr>
          <w:rFonts w:ascii="Times New Roman" w:hAnsi="Times New Roman" w:cs="Times New Roman"/>
          <w:sz w:val="20"/>
          <w:szCs w:val="20"/>
        </w:rPr>
      </w:pPr>
    </w:p>
    <w:p w:rsidR="00F33E98" w:rsidRDefault="00F33E98">
      <w:pPr>
        <w:rPr>
          <w:rFonts w:ascii="Times New Roman" w:hAnsi="Times New Roman" w:cs="Times New Roman"/>
          <w:sz w:val="20"/>
          <w:szCs w:val="20"/>
        </w:rPr>
      </w:pPr>
    </w:p>
    <w:p w:rsidR="00F33E98" w:rsidRDefault="00F33E98">
      <w:pPr>
        <w:rPr>
          <w:rFonts w:ascii="Times New Roman" w:hAnsi="Times New Roman" w:cs="Times New Roman"/>
          <w:sz w:val="20"/>
          <w:szCs w:val="20"/>
        </w:rPr>
      </w:pPr>
    </w:p>
    <w:p w:rsidR="00F33E98" w:rsidRDefault="00F33E98">
      <w:pPr>
        <w:rPr>
          <w:rFonts w:ascii="Times New Roman" w:hAnsi="Times New Roman" w:cs="Times New Roman"/>
          <w:sz w:val="20"/>
          <w:szCs w:val="20"/>
        </w:rPr>
      </w:pPr>
    </w:p>
    <w:p w:rsidR="00F33E98" w:rsidRDefault="00F33E98">
      <w:pPr>
        <w:rPr>
          <w:rFonts w:ascii="Times New Roman" w:hAnsi="Times New Roman" w:cs="Times New Roman"/>
          <w:sz w:val="20"/>
          <w:szCs w:val="20"/>
        </w:rPr>
      </w:pPr>
    </w:p>
    <w:p w:rsidR="00F33E98" w:rsidRDefault="00F33E98">
      <w:pPr>
        <w:rPr>
          <w:rFonts w:ascii="Times New Roman" w:hAnsi="Times New Roman" w:cs="Times New Roman"/>
          <w:sz w:val="20"/>
          <w:szCs w:val="20"/>
        </w:rPr>
      </w:pPr>
    </w:p>
    <w:p w:rsidR="00492AFF" w:rsidRDefault="00492AF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1108"/>
        <w:tblW w:w="16301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4536"/>
        <w:gridCol w:w="311"/>
        <w:gridCol w:w="312"/>
        <w:gridCol w:w="312"/>
        <w:gridCol w:w="312"/>
        <w:gridCol w:w="312"/>
        <w:gridCol w:w="311"/>
        <w:gridCol w:w="312"/>
        <w:gridCol w:w="312"/>
        <w:gridCol w:w="341"/>
        <w:gridCol w:w="425"/>
        <w:gridCol w:w="425"/>
        <w:gridCol w:w="425"/>
        <w:gridCol w:w="425"/>
        <w:gridCol w:w="425"/>
        <w:gridCol w:w="4820"/>
        <w:gridCol w:w="567"/>
        <w:gridCol w:w="425"/>
      </w:tblGrid>
      <w:tr w:rsidR="00F33E98" w:rsidRPr="0001667B" w:rsidTr="00F33E98">
        <w:trPr>
          <w:trHeight w:val="283"/>
        </w:trPr>
        <w:tc>
          <w:tcPr>
            <w:tcW w:w="5529" w:type="dxa"/>
            <w:gridSpan w:val="3"/>
            <w:vMerge w:val="restart"/>
            <w:shd w:val="clear" w:color="auto" w:fill="C6D9F1" w:themeFill="text2" w:themeFillTint="33"/>
          </w:tcPr>
          <w:p w:rsidR="00A67781" w:rsidRDefault="00A67781" w:rsidP="00A67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Field of Education</w:t>
            </w:r>
          </w:p>
          <w:p w:rsidR="00F33E98" w:rsidRPr="0001667B" w:rsidRDefault="00A67781" w:rsidP="00A67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Qualifications</w:t>
            </w:r>
          </w:p>
        </w:tc>
        <w:tc>
          <w:tcPr>
            <w:tcW w:w="4960" w:type="dxa"/>
            <w:gridSpan w:val="14"/>
            <w:tcBorders>
              <w:right w:val="single" w:sz="4" w:space="0" w:color="auto"/>
            </w:tcBorders>
          </w:tcPr>
          <w:p w:rsidR="00F33E98" w:rsidRPr="0001667B" w:rsidRDefault="00A67781" w:rsidP="00F33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:rsidR="00F33E98" w:rsidRPr="0001667B" w:rsidRDefault="00A67781" w:rsidP="00F33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E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National Qualifications Framework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</w:t>
            </w:r>
            <w:r w:rsidRPr="00432E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or Higher Education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432E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</w:t>
            </w:r>
          </w:p>
        </w:tc>
      </w:tr>
      <w:tr w:rsidR="00F33E98" w:rsidRPr="00FC6BA3" w:rsidTr="00F33E98">
        <w:tc>
          <w:tcPr>
            <w:tcW w:w="5529" w:type="dxa"/>
            <w:gridSpan w:val="3"/>
            <w:vMerge/>
            <w:shd w:val="clear" w:color="auto" w:fill="C6D9F1" w:themeFill="text2" w:themeFillTint="33"/>
          </w:tcPr>
          <w:p w:rsidR="00F33E98" w:rsidRPr="00FC6BA3" w:rsidRDefault="00F33E98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:rsidR="00F33E98" w:rsidRPr="00347E11" w:rsidRDefault="00F33E98" w:rsidP="00F33E9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47E11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:rsidR="00F33E98" w:rsidRPr="00347E11" w:rsidRDefault="00F33E98" w:rsidP="00F33E9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47E11"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:rsidR="00F33E98" w:rsidRPr="00347E11" w:rsidRDefault="00F33E98" w:rsidP="00F33E9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47E11"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:rsidR="00F33E98" w:rsidRPr="00347E11" w:rsidRDefault="00F33E98" w:rsidP="00F33E9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47E11"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:rsidR="00F33E98" w:rsidRPr="00347E11" w:rsidRDefault="00F33E98" w:rsidP="00F33E9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47E11">
              <w:rPr>
                <w:rFonts w:ascii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311" w:type="dxa"/>
            <w:vAlign w:val="center"/>
          </w:tcPr>
          <w:p w:rsidR="00F33E98" w:rsidRPr="00347E11" w:rsidRDefault="00F33E98" w:rsidP="00F33E9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47E11"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:rsidR="00F33E98" w:rsidRPr="00347E11" w:rsidRDefault="00F33E98" w:rsidP="00F33E9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47E11">
              <w:rPr>
                <w:rFonts w:ascii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:rsidR="00F33E98" w:rsidRPr="00347E11" w:rsidRDefault="00F33E98" w:rsidP="00F33E9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47E11">
              <w:rPr>
                <w:rFonts w:ascii="Times New Roman" w:hAnsi="Times New Roman" w:cs="Times New Roman"/>
                <w:sz w:val="16"/>
                <w:szCs w:val="20"/>
              </w:rPr>
              <w:t>8</w:t>
            </w:r>
          </w:p>
        </w:tc>
        <w:tc>
          <w:tcPr>
            <w:tcW w:w="341" w:type="dxa"/>
            <w:vAlign w:val="center"/>
          </w:tcPr>
          <w:p w:rsidR="00F33E98" w:rsidRPr="00347E11" w:rsidRDefault="00F33E98" w:rsidP="00F33E9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47E11">
              <w:rPr>
                <w:rFonts w:ascii="Times New Roman" w:hAnsi="Times New Roman" w:cs="Times New Roman"/>
                <w:sz w:val="16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:rsidR="00F33E98" w:rsidRPr="00347E11" w:rsidRDefault="00F33E98" w:rsidP="00F33E9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</w:t>
            </w:r>
          </w:p>
        </w:tc>
        <w:tc>
          <w:tcPr>
            <w:tcW w:w="425" w:type="dxa"/>
            <w:vAlign w:val="center"/>
          </w:tcPr>
          <w:p w:rsidR="00F33E98" w:rsidRPr="00347E11" w:rsidRDefault="00F33E98" w:rsidP="00F33E9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11</w:t>
            </w:r>
          </w:p>
        </w:tc>
        <w:tc>
          <w:tcPr>
            <w:tcW w:w="425" w:type="dxa"/>
            <w:vAlign w:val="center"/>
          </w:tcPr>
          <w:p w:rsidR="00F33E98" w:rsidRPr="00347E11" w:rsidRDefault="00F33E98" w:rsidP="00F33E9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12</w:t>
            </w:r>
          </w:p>
        </w:tc>
        <w:tc>
          <w:tcPr>
            <w:tcW w:w="425" w:type="dxa"/>
            <w:vAlign w:val="center"/>
          </w:tcPr>
          <w:p w:rsidR="00F33E98" w:rsidRPr="00347E11" w:rsidRDefault="00F33E98" w:rsidP="00F33E9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13</w:t>
            </w:r>
          </w:p>
        </w:tc>
        <w:tc>
          <w:tcPr>
            <w:tcW w:w="425" w:type="dxa"/>
            <w:vAlign w:val="center"/>
          </w:tcPr>
          <w:p w:rsidR="00F33E98" w:rsidRPr="00347E11" w:rsidRDefault="00F33E98" w:rsidP="00F33E9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14</w:t>
            </w:r>
          </w:p>
        </w:tc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:rsidR="00F33E98" w:rsidRPr="00FC6BA3" w:rsidRDefault="00A67781" w:rsidP="00A6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E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Turkey</w:t>
            </w:r>
          </w:p>
        </w:tc>
      </w:tr>
      <w:tr w:rsidR="00A67781" w:rsidRPr="0001667B" w:rsidTr="00F33E98">
        <w:trPr>
          <w:cantSplit/>
          <w:trHeight w:val="219"/>
        </w:trPr>
        <w:tc>
          <w:tcPr>
            <w:tcW w:w="426" w:type="dxa"/>
            <w:vMerge w:val="restart"/>
            <w:shd w:val="clear" w:color="auto" w:fill="C6D9F1" w:themeFill="text2" w:themeFillTint="33"/>
            <w:textDirection w:val="btLr"/>
          </w:tcPr>
          <w:p w:rsidR="00A67781" w:rsidRPr="00FC6BA3" w:rsidRDefault="00A67781" w:rsidP="00F33E9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45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COMPETENCES</w:t>
            </w:r>
          </w:p>
        </w:tc>
        <w:tc>
          <w:tcPr>
            <w:tcW w:w="567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A67781" w:rsidRPr="00EF6F94" w:rsidRDefault="00A67781" w:rsidP="00F33E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2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Field Specific Competence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:rsidR="00A67781" w:rsidRPr="00FC6BA3" w:rsidRDefault="00A67781" w:rsidP="00E542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</w:t>
            </w:r>
            <w:r w:rsidR="000956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956F3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proofErr w:type="spellEnd"/>
            <w:r w:rsidR="000956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956F3">
              <w:rPr>
                <w:rFonts w:ascii="Times New Roman" w:hAnsi="Times New Roman" w:cs="Times New Roman"/>
                <w:sz w:val="20"/>
                <w:szCs w:val="20"/>
              </w:rPr>
              <w:t>collects</w:t>
            </w:r>
            <w:proofErr w:type="spellEnd"/>
            <w:r w:rsidR="000956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956F3">
              <w:rPr>
                <w:rFonts w:ascii="Times New Roman" w:hAnsi="Times New Roman" w:cs="Times New Roman"/>
                <w:sz w:val="20"/>
                <w:szCs w:val="20"/>
              </w:rPr>
              <w:t>comments</w:t>
            </w:r>
            <w:proofErr w:type="spellEnd"/>
            <w:r w:rsidR="000956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02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02648">
              <w:rPr>
                <w:rFonts w:ascii="Times New Roman" w:hAnsi="Times New Roman" w:cs="Times New Roman"/>
                <w:sz w:val="20"/>
                <w:szCs w:val="20"/>
              </w:rPr>
              <w:t>analyzes</w:t>
            </w:r>
            <w:proofErr w:type="spellEnd"/>
            <w:r w:rsidR="000956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956F3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="000956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956F3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="000956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956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="000956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956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0956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956F3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  <w:proofErr w:type="spellEnd"/>
            <w:r w:rsidR="000956F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0956F3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  <w:proofErr w:type="spellEnd"/>
            <w:r w:rsidR="000956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956F3">
              <w:rPr>
                <w:rFonts w:ascii="Times New Roman" w:hAnsi="Times New Roman" w:cs="Times New Roman"/>
                <w:sz w:val="20"/>
                <w:szCs w:val="20"/>
              </w:rPr>
              <w:t>sciences</w:t>
            </w:r>
            <w:proofErr w:type="spellEnd"/>
            <w:r w:rsidRPr="00F33E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956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0956F3">
              <w:rPr>
                <w:rFonts w:ascii="Times New Roman" w:hAnsi="Times New Roman" w:cs="Times New Roman"/>
                <w:sz w:val="20"/>
                <w:szCs w:val="20"/>
              </w:rPr>
              <w:t xml:space="preserve"> it </w:t>
            </w:r>
            <w:proofErr w:type="spellStart"/>
            <w:r w:rsidR="000956F3">
              <w:rPr>
                <w:rFonts w:ascii="Times New Roman" w:hAnsi="Times New Roman" w:cs="Times New Roman"/>
                <w:sz w:val="20"/>
                <w:szCs w:val="20"/>
              </w:rPr>
              <w:t>shares</w:t>
            </w:r>
            <w:proofErr w:type="spellEnd"/>
            <w:r w:rsidR="000956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956F3">
              <w:rPr>
                <w:rFonts w:ascii="Times New Roman" w:hAnsi="Times New Roman" w:cs="Times New Roman"/>
                <w:sz w:val="20"/>
                <w:szCs w:val="20"/>
              </w:rPr>
              <w:t>relevant</w:t>
            </w:r>
            <w:proofErr w:type="spellEnd"/>
            <w:r w:rsidR="000956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956F3">
              <w:rPr>
                <w:rFonts w:ascii="Times New Roman" w:hAnsi="Times New Roman" w:cs="Times New Roman"/>
                <w:sz w:val="20"/>
                <w:szCs w:val="20"/>
              </w:rPr>
              <w:t>persons</w:t>
            </w:r>
            <w:proofErr w:type="spellEnd"/>
            <w:r w:rsidR="000956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956F3">
              <w:rPr>
                <w:rFonts w:ascii="Times New Roman" w:hAnsi="Times New Roman" w:cs="Times New Roman"/>
                <w:sz w:val="20"/>
                <w:szCs w:val="20"/>
              </w:rPr>
              <w:t>instutions</w:t>
            </w:r>
            <w:proofErr w:type="spellEnd"/>
            <w:r w:rsidR="000956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956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0956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956F3">
              <w:rPr>
                <w:rFonts w:ascii="Times New Roman" w:hAnsi="Times New Roman" w:cs="Times New Roman"/>
                <w:sz w:val="20"/>
                <w:szCs w:val="20"/>
              </w:rPr>
              <w:t>organizations</w:t>
            </w:r>
            <w:proofErr w:type="spellEnd"/>
            <w:r w:rsidR="000956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" w:type="dxa"/>
          </w:tcPr>
          <w:p w:rsidR="00FA5929" w:rsidRPr="002C0C1B" w:rsidRDefault="00FA5929" w:rsidP="00FA5929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2C0C1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A67781" w:rsidRPr="00FC6BA3" w:rsidRDefault="00FA5929" w:rsidP="00FA5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C1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312" w:type="dxa"/>
          </w:tcPr>
          <w:p w:rsidR="00A67781" w:rsidRPr="00FC6BA3" w:rsidRDefault="00A67781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C6BA3" w:rsidRDefault="00A67781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C6BA3" w:rsidRDefault="00A67781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C6BA3" w:rsidRDefault="00A67781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</w:tcPr>
          <w:p w:rsidR="00A67781" w:rsidRPr="00FC6BA3" w:rsidRDefault="00A67781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C6BA3" w:rsidRDefault="00A67781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C6BA3" w:rsidRDefault="00A67781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</w:tcPr>
          <w:p w:rsidR="00A67781" w:rsidRPr="00546FFB" w:rsidRDefault="00546FFB" w:rsidP="00F33E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FF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A67781" w:rsidRPr="00FC6BA3" w:rsidRDefault="00A67781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67781" w:rsidRPr="00FC6BA3" w:rsidRDefault="00A67781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67781" w:rsidRPr="00546FFB" w:rsidRDefault="00546FFB" w:rsidP="00F33E98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546FF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546FFB" w:rsidRPr="00546FFB" w:rsidRDefault="00546FFB" w:rsidP="00F33E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FF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A67781" w:rsidRDefault="00A67781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FFB" w:rsidRPr="00546FFB" w:rsidRDefault="00546FFB" w:rsidP="00F33E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FF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A67781" w:rsidRDefault="00FA5929" w:rsidP="00F33E98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A592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546FFB" w:rsidRPr="00546FFB" w:rsidRDefault="00546FFB" w:rsidP="00F33E98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546FF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4820" w:type="dxa"/>
            <w:shd w:val="clear" w:color="auto" w:fill="F2DBDB" w:themeFill="accent2" w:themeFillTint="33"/>
            <w:vAlign w:val="center"/>
          </w:tcPr>
          <w:p w:rsidR="00A67781" w:rsidRPr="00035C9E" w:rsidRDefault="00A67781" w:rsidP="002773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5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r w:rsidRPr="00D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r w:rsidRPr="00D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accordance with social, scientific, cultural and ethical values on the stages of gathering, implementation and release of the results of data related to the field.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tbRl"/>
            <w:vAlign w:val="center"/>
          </w:tcPr>
          <w:p w:rsidR="00A67781" w:rsidRPr="00FC6BA3" w:rsidRDefault="00A67781" w:rsidP="00F33E9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2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Field Specific Competence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tbRl"/>
          </w:tcPr>
          <w:p w:rsidR="00A67781" w:rsidRPr="0001667B" w:rsidRDefault="00A67781" w:rsidP="00F33E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45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COMPETENCES</w:t>
            </w:r>
          </w:p>
        </w:tc>
      </w:tr>
      <w:tr w:rsidR="00A67781" w:rsidRPr="0001667B" w:rsidTr="00F33E98">
        <w:trPr>
          <w:cantSplit/>
          <w:trHeight w:val="217"/>
        </w:trPr>
        <w:tc>
          <w:tcPr>
            <w:tcW w:w="426" w:type="dxa"/>
            <w:vMerge/>
            <w:shd w:val="clear" w:color="auto" w:fill="C6D9F1" w:themeFill="text2" w:themeFillTint="33"/>
          </w:tcPr>
          <w:p w:rsidR="00A67781" w:rsidRPr="00FC6BA3" w:rsidRDefault="00A67781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C6D9F1" w:themeFill="text2" w:themeFillTint="33"/>
            <w:vAlign w:val="center"/>
          </w:tcPr>
          <w:p w:rsidR="00A67781" w:rsidRPr="00FC6BA3" w:rsidRDefault="00A67781" w:rsidP="00F3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C6D9F1" w:themeFill="text2" w:themeFillTint="33"/>
          </w:tcPr>
          <w:p w:rsidR="00A67781" w:rsidRPr="000956F3" w:rsidRDefault="00A67781" w:rsidP="00E542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</w:t>
            </w:r>
            <w:r w:rsidR="000956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956F3">
              <w:rPr>
                <w:rFonts w:ascii="Times New Roman" w:hAnsi="Times New Roman" w:cs="Times New Roman"/>
                <w:bCs/>
                <w:sz w:val="20"/>
                <w:szCs w:val="20"/>
              </w:rPr>
              <w:t>It</w:t>
            </w:r>
            <w:proofErr w:type="spellEnd"/>
            <w:r w:rsidR="000956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0956F3">
              <w:rPr>
                <w:rFonts w:ascii="Times New Roman" w:hAnsi="Times New Roman" w:cs="Times New Roman"/>
                <w:bCs/>
                <w:sz w:val="20"/>
                <w:szCs w:val="20"/>
              </w:rPr>
              <w:t>oversees</w:t>
            </w:r>
            <w:proofErr w:type="spellEnd"/>
            <w:r w:rsidR="000956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0956F3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="000956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0956F3">
              <w:rPr>
                <w:rFonts w:ascii="Times New Roman" w:hAnsi="Times New Roman" w:cs="Times New Roman"/>
                <w:bCs/>
                <w:sz w:val="20"/>
                <w:szCs w:val="20"/>
              </w:rPr>
              <w:t>ethical</w:t>
            </w:r>
            <w:proofErr w:type="spellEnd"/>
            <w:r w:rsidR="000956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0956F3">
              <w:rPr>
                <w:rFonts w:ascii="Times New Roman" w:hAnsi="Times New Roman" w:cs="Times New Roman"/>
                <w:bCs/>
                <w:sz w:val="20"/>
                <w:szCs w:val="20"/>
              </w:rPr>
              <w:t>values</w:t>
            </w:r>
            <w:proofErr w:type="spellEnd"/>
            <w:r w:rsidR="000956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 </w:t>
            </w:r>
            <w:proofErr w:type="spellStart"/>
            <w:r w:rsidR="000956F3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="000956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0956F3">
              <w:rPr>
                <w:rFonts w:ascii="Times New Roman" w:hAnsi="Times New Roman" w:cs="Times New Roman"/>
                <w:bCs/>
                <w:sz w:val="20"/>
                <w:szCs w:val="20"/>
              </w:rPr>
              <w:t>process</w:t>
            </w:r>
            <w:proofErr w:type="spellEnd"/>
            <w:r w:rsidR="000956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="000956F3">
              <w:rPr>
                <w:rFonts w:ascii="Times New Roman" w:hAnsi="Times New Roman" w:cs="Times New Roman"/>
                <w:bCs/>
                <w:sz w:val="20"/>
                <w:szCs w:val="20"/>
              </w:rPr>
              <w:t>applying</w:t>
            </w:r>
            <w:proofErr w:type="spellEnd"/>
            <w:r w:rsidR="000956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0956F3">
              <w:rPr>
                <w:rFonts w:ascii="Times New Roman" w:hAnsi="Times New Roman" w:cs="Times New Roman"/>
                <w:bCs/>
                <w:sz w:val="20"/>
                <w:szCs w:val="20"/>
              </w:rPr>
              <w:t>knowledge</w:t>
            </w:r>
            <w:proofErr w:type="spellEnd"/>
            <w:r w:rsidR="000956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0956F3">
              <w:rPr>
                <w:rFonts w:ascii="Times New Roman" w:hAnsi="Times New Roman" w:cs="Times New Roman"/>
                <w:bCs/>
                <w:sz w:val="20"/>
                <w:szCs w:val="20"/>
              </w:rPr>
              <w:t>related</w:t>
            </w:r>
            <w:proofErr w:type="spellEnd"/>
            <w:r w:rsidR="000956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0956F3">
              <w:rPr>
                <w:rFonts w:ascii="Times New Roman" w:hAnsi="Times New Roman" w:cs="Times New Roman"/>
                <w:bCs/>
                <w:sz w:val="20"/>
                <w:szCs w:val="20"/>
              </w:rPr>
              <w:t>to</w:t>
            </w:r>
            <w:proofErr w:type="spellEnd"/>
            <w:r w:rsidR="000956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0956F3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="000956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0956F3">
              <w:rPr>
                <w:rFonts w:ascii="Times New Roman" w:hAnsi="Times New Roman" w:cs="Times New Roman"/>
                <w:bCs/>
                <w:sz w:val="20"/>
                <w:szCs w:val="20"/>
              </w:rPr>
              <w:t>field</w:t>
            </w:r>
            <w:proofErr w:type="spellEnd"/>
            <w:r w:rsidR="000956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="000956F3">
              <w:rPr>
                <w:rFonts w:ascii="Times New Roman" w:hAnsi="Times New Roman" w:cs="Times New Roman"/>
                <w:bCs/>
                <w:sz w:val="20"/>
                <w:szCs w:val="20"/>
              </w:rPr>
              <w:t>human</w:t>
            </w:r>
            <w:proofErr w:type="spellEnd"/>
            <w:r w:rsidR="000956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0956F3">
              <w:rPr>
                <w:rFonts w:ascii="Times New Roman" w:hAnsi="Times New Roman" w:cs="Times New Roman"/>
                <w:bCs/>
                <w:sz w:val="20"/>
                <w:szCs w:val="20"/>
              </w:rPr>
              <w:t>sciences</w:t>
            </w:r>
            <w:proofErr w:type="spellEnd"/>
            <w:r w:rsidR="000956F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A67781" w:rsidRPr="00FC6BA3" w:rsidRDefault="00A67781" w:rsidP="00E542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E9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" w:type="dxa"/>
          </w:tcPr>
          <w:p w:rsidR="00A67781" w:rsidRPr="00FC6BA3" w:rsidRDefault="00A67781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C6BA3" w:rsidRDefault="00A67781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C6BA3" w:rsidRDefault="00A67781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C6BA3" w:rsidRDefault="00A67781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C6BA3" w:rsidRDefault="00A67781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</w:tcPr>
          <w:p w:rsidR="00A67781" w:rsidRPr="00FC6BA3" w:rsidRDefault="00A67781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C6BA3" w:rsidRDefault="00A67781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67781" w:rsidRPr="00FC6BA3" w:rsidRDefault="00A67781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</w:tcPr>
          <w:p w:rsidR="00A67781" w:rsidRPr="00546FFB" w:rsidRDefault="00546FFB" w:rsidP="00F33E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FF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546FFB" w:rsidRPr="00546FFB" w:rsidRDefault="00546FFB" w:rsidP="00F33E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FF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A67781" w:rsidRPr="00FC6BA3" w:rsidRDefault="00A67781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67781" w:rsidRPr="00FC6BA3" w:rsidRDefault="00A67781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67781" w:rsidRPr="00FC6BA3" w:rsidRDefault="00A67781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A5929" w:rsidRPr="002C0C1B" w:rsidRDefault="00FA5929" w:rsidP="00FA5929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2C0C1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A67781" w:rsidRPr="00FC6BA3" w:rsidRDefault="00FA5929" w:rsidP="00FA5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C1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A67781" w:rsidRPr="00FC6BA3" w:rsidRDefault="00A67781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2DBDB" w:themeFill="accent2" w:themeFillTint="33"/>
            <w:vAlign w:val="center"/>
          </w:tcPr>
          <w:p w:rsidR="00A67781" w:rsidRPr="00035C9E" w:rsidRDefault="00A67781" w:rsidP="002773D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5C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r w:rsidRPr="00D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Possess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r w:rsidRPr="00D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sufficient consciousness about the issues of universality of social rights, social justice, quality, cultural values and also, environmental protection, worker's health and 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afety</w:t>
            </w:r>
            <w:r w:rsidR="00BE3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vAlign w:val="center"/>
          </w:tcPr>
          <w:p w:rsidR="00A67781" w:rsidRPr="00FC6BA3" w:rsidRDefault="00A67781" w:rsidP="00F3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tbRl"/>
          </w:tcPr>
          <w:p w:rsidR="00A67781" w:rsidRPr="0001667B" w:rsidRDefault="00A67781" w:rsidP="00F33E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2758B" w:rsidRPr="0001667B" w:rsidTr="00FA4542">
        <w:trPr>
          <w:cantSplit/>
          <w:trHeight w:val="690"/>
        </w:trPr>
        <w:tc>
          <w:tcPr>
            <w:tcW w:w="426" w:type="dxa"/>
            <w:vMerge/>
            <w:shd w:val="clear" w:color="auto" w:fill="C6D9F1" w:themeFill="text2" w:themeFillTint="33"/>
          </w:tcPr>
          <w:p w:rsidR="00E2758B" w:rsidRPr="00FC6BA3" w:rsidRDefault="00E2758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C6D9F1" w:themeFill="text2" w:themeFillTint="33"/>
            <w:vAlign w:val="center"/>
          </w:tcPr>
          <w:p w:rsidR="00E2758B" w:rsidRPr="00FC6BA3" w:rsidRDefault="00E2758B" w:rsidP="00F3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C6D9F1" w:themeFill="text2" w:themeFillTint="33"/>
          </w:tcPr>
          <w:p w:rsidR="00E2758B" w:rsidRPr="00FC6BA3" w:rsidRDefault="00E2758B" w:rsidP="00E542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</w:t>
            </w:r>
            <w:r w:rsidR="00BE3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E3AFD" w:rsidRPr="00BE3AFD">
              <w:rPr>
                <w:rFonts w:ascii="Times New Roman" w:hAnsi="Times New Roman" w:cs="Times New Roman"/>
                <w:bCs/>
                <w:sz w:val="20"/>
                <w:szCs w:val="20"/>
              </w:rPr>
              <w:t>It</w:t>
            </w:r>
            <w:proofErr w:type="spellEnd"/>
            <w:r w:rsidR="00BE3AFD" w:rsidRPr="00BE3A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E3AFD" w:rsidRPr="00BE3AFD">
              <w:rPr>
                <w:rFonts w:ascii="Times New Roman" w:hAnsi="Times New Roman" w:cs="Times New Roman"/>
                <w:bCs/>
                <w:sz w:val="20"/>
                <w:szCs w:val="20"/>
              </w:rPr>
              <w:t>supports</w:t>
            </w:r>
            <w:proofErr w:type="spellEnd"/>
            <w:r w:rsidR="00BE3AFD" w:rsidRPr="00BE3A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E3AFD" w:rsidRPr="00BE3AFD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="00BE3AFD" w:rsidRPr="00BE3A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E3AFD" w:rsidRPr="00BE3AFD">
              <w:rPr>
                <w:rFonts w:ascii="Times New Roman" w:hAnsi="Times New Roman" w:cs="Times New Roman"/>
                <w:bCs/>
                <w:sz w:val="20"/>
                <w:szCs w:val="20"/>
              </w:rPr>
              <w:t>universality</w:t>
            </w:r>
            <w:proofErr w:type="spellEnd"/>
            <w:r w:rsidR="00BE3AFD" w:rsidRPr="00BE3A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="00BE3AFD" w:rsidRPr="00BE3AFD">
              <w:rPr>
                <w:rFonts w:ascii="Times New Roman" w:hAnsi="Times New Roman" w:cs="Times New Roman"/>
                <w:bCs/>
                <w:sz w:val="20"/>
                <w:szCs w:val="20"/>
              </w:rPr>
              <w:t>social</w:t>
            </w:r>
            <w:proofErr w:type="spellEnd"/>
            <w:r w:rsidR="00BE3AFD" w:rsidRPr="00BE3A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E3AFD" w:rsidRPr="00BE3AFD">
              <w:rPr>
                <w:rFonts w:ascii="Times New Roman" w:hAnsi="Times New Roman" w:cs="Times New Roman"/>
                <w:bCs/>
                <w:sz w:val="20"/>
                <w:szCs w:val="20"/>
              </w:rPr>
              <w:t>and</w:t>
            </w:r>
            <w:proofErr w:type="spellEnd"/>
            <w:r w:rsidR="00BE3AFD" w:rsidRPr="00BE3A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E3AFD" w:rsidRPr="00BE3AFD">
              <w:rPr>
                <w:rFonts w:ascii="Times New Roman" w:hAnsi="Times New Roman" w:cs="Times New Roman"/>
                <w:bCs/>
                <w:sz w:val="20"/>
                <w:szCs w:val="20"/>
              </w:rPr>
              <w:t>cultural</w:t>
            </w:r>
            <w:proofErr w:type="spellEnd"/>
            <w:r w:rsidR="00BE3AFD" w:rsidRPr="00BE3A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E3AFD" w:rsidRPr="00BE3AFD">
              <w:rPr>
                <w:rFonts w:ascii="Times New Roman" w:hAnsi="Times New Roman" w:cs="Times New Roman"/>
                <w:bCs/>
                <w:sz w:val="20"/>
                <w:szCs w:val="20"/>
              </w:rPr>
              <w:t>rights</w:t>
            </w:r>
            <w:proofErr w:type="spellEnd"/>
            <w:r w:rsidR="00BE3AFD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="00BE3AF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BE3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E3AFD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  <w:proofErr w:type="spellEnd"/>
            <w:r w:rsidR="00BE3AFD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BE3AFD">
              <w:rPr>
                <w:rFonts w:ascii="Times New Roman" w:hAnsi="Times New Roman" w:cs="Times New Roman"/>
                <w:sz w:val="20"/>
                <w:szCs w:val="20"/>
              </w:rPr>
              <w:t>humanity</w:t>
            </w:r>
            <w:proofErr w:type="spellEnd"/>
            <w:r w:rsidRPr="00F33E9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E3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E3AFD">
              <w:rPr>
                <w:rFonts w:ascii="Times New Roman" w:hAnsi="Times New Roman" w:cs="Times New Roman"/>
                <w:sz w:val="20"/>
                <w:szCs w:val="20"/>
              </w:rPr>
              <w:t>brings</w:t>
            </w:r>
            <w:proofErr w:type="spellEnd"/>
            <w:r w:rsidR="00BE3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E3AFD">
              <w:rPr>
                <w:rFonts w:ascii="Times New Roman" w:hAnsi="Times New Roman" w:cs="Times New Roman"/>
                <w:sz w:val="20"/>
                <w:szCs w:val="20"/>
              </w:rPr>
              <w:t>awereness</w:t>
            </w:r>
            <w:proofErr w:type="spellEnd"/>
            <w:r w:rsidR="00BE3AFD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BE3AFD">
              <w:rPr>
                <w:rFonts w:ascii="Times New Roman" w:hAnsi="Times New Roman" w:cs="Times New Roman"/>
                <w:sz w:val="20"/>
                <w:szCs w:val="20"/>
              </w:rPr>
              <w:t>social</w:t>
            </w:r>
            <w:proofErr w:type="spellEnd"/>
            <w:r w:rsidR="00BE3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E3AFD">
              <w:rPr>
                <w:rFonts w:ascii="Times New Roman" w:hAnsi="Times New Roman" w:cs="Times New Roman"/>
                <w:sz w:val="20"/>
                <w:szCs w:val="20"/>
              </w:rPr>
              <w:t>justice</w:t>
            </w:r>
            <w:proofErr w:type="spellEnd"/>
            <w:r w:rsidRPr="00F33E9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E3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E3AFD">
              <w:rPr>
                <w:rFonts w:ascii="Times New Roman" w:hAnsi="Times New Roman" w:cs="Times New Roman"/>
                <w:sz w:val="20"/>
                <w:szCs w:val="20"/>
              </w:rPr>
              <w:t>removes</w:t>
            </w:r>
            <w:proofErr w:type="spellEnd"/>
            <w:r w:rsidR="00BE3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E3AFD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="00BE3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956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0956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956F3">
              <w:rPr>
                <w:rFonts w:ascii="Times New Roman" w:hAnsi="Times New Roman" w:cs="Times New Roman"/>
                <w:sz w:val="20"/>
                <w:szCs w:val="20"/>
              </w:rPr>
              <w:t>historical</w:t>
            </w:r>
            <w:proofErr w:type="spellEnd"/>
            <w:r w:rsidR="000956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956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0956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956F3">
              <w:rPr>
                <w:rFonts w:ascii="Times New Roman" w:hAnsi="Times New Roman" w:cs="Times New Roman"/>
                <w:sz w:val="20"/>
                <w:szCs w:val="20"/>
              </w:rPr>
              <w:t>culturel</w:t>
            </w:r>
            <w:proofErr w:type="spellEnd"/>
            <w:r w:rsidR="000956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956F3">
              <w:rPr>
                <w:rFonts w:ascii="Times New Roman" w:hAnsi="Times New Roman" w:cs="Times New Roman"/>
                <w:sz w:val="20"/>
                <w:szCs w:val="20"/>
              </w:rPr>
              <w:t>heritage</w:t>
            </w:r>
            <w:proofErr w:type="spellEnd"/>
            <w:r w:rsidRPr="00F33E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" w:type="dxa"/>
          </w:tcPr>
          <w:p w:rsidR="00E2758B" w:rsidRPr="00FC6BA3" w:rsidRDefault="00E2758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58B" w:rsidRPr="00FC6BA3" w:rsidRDefault="00E2758B" w:rsidP="004F3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E2758B" w:rsidRPr="00FC6BA3" w:rsidRDefault="00E2758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E2758B" w:rsidRPr="00FC6BA3" w:rsidRDefault="00E2758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E2758B" w:rsidRPr="00FC6BA3" w:rsidRDefault="00E2758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E2758B" w:rsidRPr="00FC6BA3" w:rsidRDefault="00E2758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</w:tcPr>
          <w:p w:rsidR="00E2758B" w:rsidRDefault="00FA5929" w:rsidP="00F33E98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A592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546FFB" w:rsidRPr="00FA5929" w:rsidRDefault="00546FFB" w:rsidP="00F33E98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546FF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312" w:type="dxa"/>
          </w:tcPr>
          <w:p w:rsidR="00E2758B" w:rsidRPr="00FC6BA3" w:rsidRDefault="00E2758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E2758B" w:rsidRPr="00FC6BA3" w:rsidRDefault="00E2758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</w:tcPr>
          <w:p w:rsidR="00E2758B" w:rsidRPr="00FC6BA3" w:rsidRDefault="00E2758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2758B" w:rsidRPr="00FC6BA3" w:rsidRDefault="00E2758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2758B" w:rsidRPr="00FC6BA3" w:rsidRDefault="00E2758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2758B" w:rsidRPr="00FC6BA3" w:rsidRDefault="00E2758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2758B" w:rsidRDefault="00FA5929" w:rsidP="00F33E98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A592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546FFB" w:rsidRPr="00FA5929" w:rsidRDefault="00546FFB" w:rsidP="00F33E98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546FF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E2758B" w:rsidRPr="00FC6BA3" w:rsidRDefault="00E2758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F2DBDB" w:themeFill="accent2" w:themeFillTint="33"/>
            <w:vAlign w:val="center"/>
          </w:tcPr>
          <w:p w:rsidR="00E2758B" w:rsidRPr="00FC6BA3" w:rsidRDefault="00E2758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2DBDB" w:themeFill="accent2" w:themeFillTint="33"/>
            <w:vAlign w:val="center"/>
          </w:tcPr>
          <w:p w:rsidR="00E2758B" w:rsidRPr="00FC6BA3" w:rsidRDefault="00E2758B" w:rsidP="00F3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tbRl"/>
          </w:tcPr>
          <w:p w:rsidR="00E2758B" w:rsidRPr="0001667B" w:rsidRDefault="00E2758B" w:rsidP="00F33E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100B" w:rsidRPr="0001667B" w:rsidTr="00F33E98">
        <w:trPr>
          <w:cantSplit/>
          <w:trHeight w:val="435"/>
        </w:trPr>
        <w:tc>
          <w:tcPr>
            <w:tcW w:w="426" w:type="dxa"/>
            <w:vMerge/>
            <w:shd w:val="clear" w:color="auto" w:fill="C6D9F1" w:themeFill="text2" w:themeFillTint="33"/>
          </w:tcPr>
          <w:p w:rsidR="0086100B" w:rsidRPr="00FC6BA3" w:rsidRDefault="0086100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C6D9F1" w:themeFill="text2" w:themeFillTint="33"/>
          </w:tcPr>
          <w:p w:rsidR="0086100B" w:rsidRPr="00FC6BA3" w:rsidRDefault="0086100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C6D9F1" w:themeFill="text2" w:themeFillTint="33"/>
          </w:tcPr>
          <w:p w:rsidR="0086100B" w:rsidRPr="00BE3AFD" w:rsidRDefault="0086100B" w:rsidP="00E542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</w:t>
            </w:r>
            <w:r w:rsidR="00E542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It </w:t>
            </w:r>
            <w:proofErr w:type="spellStart"/>
            <w:r w:rsidR="00BE3AFD">
              <w:rPr>
                <w:rFonts w:ascii="Times New Roman" w:hAnsi="Times New Roman" w:cs="Times New Roman"/>
                <w:bCs/>
                <w:sz w:val="20"/>
                <w:szCs w:val="20"/>
              </w:rPr>
              <w:t>makes</w:t>
            </w:r>
            <w:proofErr w:type="spellEnd"/>
            <w:r w:rsidR="00BE3A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E3AFD">
              <w:rPr>
                <w:rFonts w:ascii="Times New Roman" w:hAnsi="Times New Roman" w:cs="Times New Roman"/>
                <w:bCs/>
                <w:sz w:val="20"/>
                <w:szCs w:val="20"/>
              </w:rPr>
              <w:t>interdisciplinary</w:t>
            </w:r>
            <w:proofErr w:type="spellEnd"/>
            <w:r w:rsidR="00BE3A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E3AFD">
              <w:rPr>
                <w:rFonts w:ascii="Times New Roman" w:hAnsi="Times New Roman" w:cs="Times New Roman"/>
                <w:bCs/>
                <w:sz w:val="20"/>
                <w:szCs w:val="20"/>
              </w:rPr>
              <w:t>research</w:t>
            </w:r>
            <w:proofErr w:type="spellEnd"/>
            <w:r w:rsidR="00BE3A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E3AFD">
              <w:rPr>
                <w:rFonts w:ascii="Times New Roman" w:hAnsi="Times New Roman" w:cs="Times New Roman"/>
                <w:bCs/>
                <w:sz w:val="20"/>
                <w:szCs w:val="20"/>
              </w:rPr>
              <w:t>and</w:t>
            </w:r>
            <w:proofErr w:type="spellEnd"/>
            <w:r w:rsidR="00BE3A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E3AFD">
              <w:rPr>
                <w:rFonts w:ascii="Times New Roman" w:hAnsi="Times New Roman" w:cs="Times New Roman"/>
                <w:bCs/>
                <w:sz w:val="20"/>
                <w:szCs w:val="20"/>
              </w:rPr>
              <w:t>investigation</w:t>
            </w:r>
            <w:proofErr w:type="spellEnd"/>
            <w:r w:rsidR="00BE3A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 </w:t>
            </w:r>
            <w:proofErr w:type="spellStart"/>
            <w:r w:rsidR="00BE3AFD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="00BE3A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E3AFD">
              <w:rPr>
                <w:rFonts w:ascii="Times New Roman" w:hAnsi="Times New Roman" w:cs="Times New Roman"/>
                <w:bCs/>
                <w:sz w:val="20"/>
                <w:szCs w:val="20"/>
              </w:rPr>
              <w:t>field</w:t>
            </w:r>
            <w:proofErr w:type="spellEnd"/>
            <w:r w:rsidR="00BE3A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="00BE3AFD">
              <w:rPr>
                <w:rFonts w:ascii="Times New Roman" w:hAnsi="Times New Roman" w:cs="Times New Roman"/>
                <w:bCs/>
                <w:sz w:val="20"/>
                <w:szCs w:val="20"/>
              </w:rPr>
              <w:t>humanities</w:t>
            </w:r>
            <w:proofErr w:type="spellEnd"/>
            <w:r w:rsidR="00BE3AF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11" w:type="dxa"/>
          </w:tcPr>
          <w:p w:rsidR="0086100B" w:rsidRPr="00FA5929" w:rsidRDefault="0086100B" w:rsidP="00F33E98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312" w:type="dxa"/>
          </w:tcPr>
          <w:p w:rsidR="0086100B" w:rsidRPr="00FA5929" w:rsidRDefault="0086100B" w:rsidP="00F33E98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312" w:type="dxa"/>
          </w:tcPr>
          <w:p w:rsidR="0086100B" w:rsidRPr="00FA5929" w:rsidRDefault="0086100B" w:rsidP="00F33E98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312" w:type="dxa"/>
          </w:tcPr>
          <w:p w:rsidR="0086100B" w:rsidRPr="00FC6BA3" w:rsidRDefault="0086100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86100B" w:rsidRPr="00FC6BA3" w:rsidRDefault="0086100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</w:tcPr>
          <w:p w:rsidR="0086100B" w:rsidRPr="00FC6BA3" w:rsidRDefault="0086100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86100B" w:rsidRPr="00FC6BA3" w:rsidRDefault="0086100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86100B" w:rsidRPr="00FC6BA3" w:rsidRDefault="0086100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</w:tcPr>
          <w:p w:rsidR="0086100B" w:rsidRPr="00FC6BA3" w:rsidRDefault="0086100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6100B" w:rsidRPr="00FA5929" w:rsidRDefault="0086100B" w:rsidP="00F33E98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425" w:type="dxa"/>
          </w:tcPr>
          <w:p w:rsidR="0086100B" w:rsidRDefault="00FA5929" w:rsidP="00F33E98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A592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546FFB" w:rsidRPr="00FA5929" w:rsidRDefault="00546FFB" w:rsidP="00F33E98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546FF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86100B" w:rsidRPr="00FC6BA3" w:rsidRDefault="0086100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6100B" w:rsidRPr="00FC6BA3" w:rsidRDefault="0086100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6100B" w:rsidRPr="00FC6BA3" w:rsidRDefault="0086100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F2DBDB" w:themeFill="accent2" w:themeFillTint="33"/>
            <w:vAlign w:val="center"/>
          </w:tcPr>
          <w:p w:rsidR="0086100B" w:rsidRPr="00FC6BA3" w:rsidRDefault="0086100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2DBDB" w:themeFill="accent2" w:themeFillTint="33"/>
            <w:vAlign w:val="center"/>
          </w:tcPr>
          <w:p w:rsidR="0086100B" w:rsidRPr="00FC6BA3" w:rsidRDefault="0086100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tbRl"/>
          </w:tcPr>
          <w:p w:rsidR="0086100B" w:rsidRPr="0001667B" w:rsidRDefault="0086100B" w:rsidP="00F33E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100B" w:rsidRPr="0001667B" w:rsidTr="00F33E98">
        <w:trPr>
          <w:cantSplit/>
          <w:trHeight w:val="435"/>
        </w:trPr>
        <w:tc>
          <w:tcPr>
            <w:tcW w:w="426" w:type="dxa"/>
            <w:vMerge/>
            <w:shd w:val="clear" w:color="auto" w:fill="C6D9F1" w:themeFill="text2" w:themeFillTint="33"/>
          </w:tcPr>
          <w:p w:rsidR="0086100B" w:rsidRPr="00FC6BA3" w:rsidRDefault="0086100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C6D9F1" w:themeFill="text2" w:themeFillTint="33"/>
          </w:tcPr>
          <w:p w:rsidR="0086100B" w:rsidRPr="00FC6BA3" w:rsidRDefault="0086100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C6D9F1" w:themeFill="text2" w:themeFillTint="33"/>
          </w:tcPr>
          <w:p w:rsidR="0086100B" w:rsidRPr="00FC6BA3" w:rsidRDefault="0086100B" w:rsidP="00E542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BE3A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="00BE3AFD" w:rsidRPr="00BE3AF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Adheres</w:t>
            </w:r>
            <w:r w:rsidR="00BE3AFD" w:rsidRPr="00BE3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</w:t>
            </w:r>
            <w:r w:rsidR="00BE3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E3AF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BE3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E3AFD">
              <w:rPr>
                <w:rFonts w:ascii="Times New Roman" w:hAnsi="Times New Roman" w:cs="Times New Roman"/>
                <w:sz w:val="20"/>
                <w:szCs w:val="20"/>
              </w:rPr>
              <w:t>participates</w:t>
            </w:r>
            <w:proofErr w:type="spellEnd"/>
            <w:r w:rsidR="00BE3AFD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="00BE3AFD">
              <w:rPr>
                <w:rFonts w:ascii="Times New Roman" w:hAnsi="Times New Roman" w:cs="Times New Roman"/>
                <w:sz w:val="20"/>
                <w:szCs w:val="20"/>
              </w:rPr>
              <w:t>quality</w:t>
            </w:r>
            <w:proofErr w:type="spellEnd"/>
            <w:r w:rsidR="00BE3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E3AFD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="00BE3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E3AF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BE3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E3AFD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="00BE3A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" w:type="dxa"/>
          </w:tcPr>
          <w:p w:rsidR="0086100B" w:rsidRPr="00FC6BA3" w:rsidRDefault="0086100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86100B" w:rsidRPr="00FC6BA3" w:rsidRDefault="0086100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86100B" w:rsidRPr="00FC6BA3" w:rsidRDefault="0086100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86100B" w:rsidRPr="00FC6BA3" w:rsidRDefault="0086100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86100B" w:rsidRPr="00FC6BA3" w:rsidRDefault="0086100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dxa"/>
          </w:tcPr>
          <w:p w:rsidR="0086100B" w:rsidRPr="00FC6BA3" w:rsidRDefault="0086100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86100B" w:rsidRPr="00FC6BA3" w:rsidRDefault="0086100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86100B" w:rsidRPr="00FA5929" w:rsidRDefault="0086100B" w:rsidP="00F33E98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341" w:type="dxa"/>
          </w:tcPr>
          <w:p w:rsidR="0086100B" w:rsidRPr="00FC6BA3" w:rsidRDefault="0086100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6100B" w:rsidRPr="00FA5929" w:rsidRDefault="0086100B" w:rsidP="00F33E98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425" w:type="dxa"/>
          </w:tcPr>
          <w:p w:rsidR="0086100B" w:rsidRPr="00FA5929" w:rsidRDefault="00FA5929" w:rsidP="00F33E98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A592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86100B" w:rsidRPr="00FC6BA3" w:rsidRDefault="0086100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6100B" w:rsidRPr="000E72D6" w:rsidRDefault="000E72D6" w:rsidP="00F33E98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0E72D6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</w:t>
            </w:r>
          </w:p>
          <w:p w:rsidR="000E72D6" w:rsidRPr="000E72D6" w:rsidRDefault="000E72D6" w:rsidP="00F33E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2D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86100B" w:rsidRPr="00FC6BA3" w:rsidRDefault="0086100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F2DBDB" w:themeFill="accent2" w:themeFillTint="33"/>
            <w:vAlign w:val="center"/>
          </w:tcPr>
          <w:p w:rsidR="0086100B" w:rsidRDefault="0086100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2DBDB" w:themeFill="accent2" w:themeFillTint="33"/>
            <w:vAlign w:val="center"/>
          </w:tcPr>
          <w:p w:rsidR="0086100B" w:rsidRPr="00FC6BA3" w:rsidRDefault="0086100B" w:rsidP="00F3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tbRl"/>
          </w:tcPr>
          <w:p w:rsidR="0086100B" w:rsidRPr="0001667B" w:rsidRDefault="0086100B" w:rsidP="00F33E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B0517" w:rsidRPr="00FC6BA3" w:rsidRDefault="00FB0517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B0517" w:rsidRPr="00FC6BA3" w:rsidSect="006D47CE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65027"/>
    <w:multiLevelType w:val="hybridMultilevel"/>
    <w:tmpl w:val="96802410"/>
    <w:lvl w:ilvl="0" w:tplc="0BA05F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A3"/>
    <w:rsid w:val="00006DFF"/>
    <w:rsid w:val="0001667B"/>
    <w:rsid w:val="00056F13"/>
    <w:rsid w:val="000723DA"/>
    <w:rsid w:val="000956F3"/>
    <w:rsid w:val="000E3A27"/>
    <w:rsid w:val="000E72D6"/>
    <w:rsid w:val="001B234E"/>
    <w:rsid w:val="001E0960"/>
    <w:rsid w:val="00347E11"/>
    <w:rsid w:val="00470F2D"/>
    <w:rsid w:val="00492AFF"/>
    <w:rsid w:val="004D2CE7"/>
    <w:rsid w:val="004E2796"/>
    <w:rsid w:val="00546FFB"/>
    <w:rsid w:val="005627D2"/>
    <w:rsid w:val="005C75B5"/>
    <w:rsid w:val="00602648"/>
    <w:rsid w:val="00651895"/>
    <w:rsid w:val="006D47CE"/>
    <w:rsid w:val="007333D4"/>
    <w:rsid w:val="0073642B"/>
    <w:rsid w:val="007405D8"/>
    <w:rsid w:val="007863B2"/>
    <w:rsid w:val="0084035F"/>
    <w:rsid w:val="0086100B"/>
    <w:rsid w:val="00920D6E"/>
    <w:rsid w:val="0094319C"/>
    <w:rsid w:val="0098740A"/>
    <w:rsid w:val="00A342B4"/>
    <w:rsid w:val="00A67781"/>
    <w:rsid w:val="00BE3AFD"/>
    <w:rsid w:val="00C91666"/>
    <w:rsid w:val="00D43C70"/>
    <w:rsid w:val="00D703AC"/>
    <w:rsid w:val="00DF463F"/>
    <w:rsid w:val="00E2758B"/>
    <w:rsid w:val="00E31B37"/>
    <w:rsid w:val="00E542C2"/>
    <w:rsid w:val="00EF6F94"/>
    <w:rsid w:val="00F33E98"/>
    <w:rsid w:val="00FA5929"/>
    <w:rsid w:val="00FB0517"/>
    <w:rsid w:val="00FC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DF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C6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1667B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F33E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DF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C6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1667B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F33E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Mert</dc:creator>
  <cp:lastModifiedBy>FEN EDEBIYAT</cp:lastModifiedBy>
  <cp:revision>2</cp:revision>
  <dcterms:created xsi:type="dcterms:W3CDTF">2014-12-19T10:31:00Z</dcterms:created>
  <dcterms:modified xsi:type="dcterms:W3CDTF">2014-12-19T10:31:00Z</dcterms:modified>
</cp:coreProperties>
</file>