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17687" w14:textId="77777777" w:rsidR="00424DB5" w:rsidRPr="00236DCA" w:rsidRDefault="00424DB5" w:rsidP="00236DCA">
      <w:pPr>
        <w:pStyle w:val="ortabalkbold"/>
        <w:spacing w:before="0" w:beforeAutospacing="0" w:after="0" w:afterAutospacing="0" w:line="360" w:lineRule="auto"/>
        <w:jc w:val="both"/>
        <w:rPr>
          <w:rFonts w:asciiTheme="minorHAnsi" w:hAnsiTheme="minorHAnsi" w:cstheme="minorHAnsi"/>
          <w:b/>
          <w:bCs/>
          <w:color w:val="000000"/>
          <w:sz w:val="44"/>
          <w:szCs w:val="44"/>
        </w:rPr>
      </w:pPr>
    </w:p>
    <w:p w14:paraId="326CF9DA" w14:textId="77777777" w:rsidR="00424DB5" w:rsidRPr="00236DCA" w:rsidRDefault="00424DB5" w:rsidP="00236DCA">
      <w:pPr>
        <w:pStyle w:val="ortabalkbold"/>
        <w:spacing w:before="0" w:beforeAutospacing="0" w:after="0" w:afterAutospacing="0" w:line="360" w:lineRule="auto"/>
        <w:jc w:val="both"/>
        <w:rPr>
          <w:rFonts w:asciiTheme="minorHAnsi" w:hAnsiTheme="minorHAnsi" w:cstheme="minorHAnsi"/>
          <w:b/>
          <w:bCs/>
          <w:color w:val="000000"/>
          <w:sz w:val="44"/>
          <w:szCs w:val="44"/>
        </w:rPr>
      </w:pPr>
    </w:p>
    <w:p w14:paraId="19B9EDC0" w14:textId="270280FB" w:rsidR="00424DB5" w:rsidRPr="00236DCA" w:rsidRDefault="00365C0F" w:rsidP="00365C0F">
      <w:pPr>
        <w:pStyle w:val="ortabalkbold"/>
        <w:spacing w:before="0" w:beforeAutospacing="0" w:after="0" w:afterAutospacing="0" w:line="360" w:lineRule="auto"/>
        <w:jc w:val="center"/>
        <w:rPr>
          <w:rFonts w:asciiTheme="minorHAnsi" w:hAnsiTheme="minorHAnsi" w:cstheme="minorHAnsi"/>
          <w:b/>
          <w:bCs/>
          <w:color w:val="000000"/>
          <w:sz w:val="44"/>
          <w:szCs w:val="44"/>
        </w:rPr>
      </w:pPr>
      <w:r>
        <w:rPr>
          <w:noProof/>
        </w:rPr>
        <w:drawing>
          <wp:inline distT="0" distB="0" distL="0" distR="0" wp14:anchorId="52CBBBD4" wp14:editId="6CF18F0D">
            <wp:extent cx="3329940" cy="2362200"/>
            <wp:effectExtent l="0" t="0" r="3810" b="0"/>
            <wp:docPr id="26" name="Resim 26" descr="Düzce Üniversitesi | İletiş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üzce Üniversitesi | İletiş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940" cy="2362200"/>
                    </a:xfrm>
                    <a:prstGeom prst="rect">
                      <a:avLst/>
                    </a:prstGeom>
                    <a:noFill/>
                    <a:ln>
                      <a:noFill/>
                    </a:ln>
                  </pic:spPr>
                </pic:pic>
              </a:graphicData>
            </a:graphic>
          </wp:inline>
        </w:drawing>
      </w:r>
    </w:p>
    <w:p w14:paraId="0CE29227" w14:textId="77777777" w:rsidR="00424DB5" w:rsidRPr="00236DCA" w:rsidRDefault="00424DB5" w:rsidP="00236DCA">
      <w:pPr>
        <w:pStyle w:val="ortabalkbold"/>
        <w:spacing w:before="0" w:beforeAutospacing="0" w:after="0" w:afterAutospacing="0" w:line="360" w:lineRule="auto"/>
        <w:jc w:val="both"/>
        <w:rPr>
          <w:rFonts w:asciiTheme="minorHAnsi" w:hAnsiTheme="minorHAnsi" w:cstheme="minorHAnsi"/>
          <w:b/>
          <w:bCs/>
          <w:color w:val="000000"/>
          <w:sz w:val="44"/>
          <w:szCs w:val="44"/>
        </w:rPr>
      </w:pPr>
    </w:p>
    <w:p w14:paraId="06ADC487" w14:textId="77777777" w:rsidR="00424DB5" w:rsidRPr="00236DCA" w:rsidRDefault="00CA5BCB" w:rsidP="00365C0F">
      <w:pPr>
        <w:pStyle w:val="ortabalkbold"/>
        <w:spacing w:before="0" w:beforeAutospacing="0" w:after="0" w:afterAutospacing="0" w:line="276" w:lineRule="auto"/>
        <w:jc w:val="center"/>
        <w:rPr>
          <w:rFonts w:asciiTheme="minorHAnsi" w:hAnsiTheme="minorHAnsi" w:cstheme="minorHAnsi"/>
          <w:b/>
          <w:bCs/>
          <w:color w:val="000000"/>
          <w:sz w:val="44"/>
          <w:szCs w:val="44"/>
        </w:rPr>
      </w:pPr>
      <w:r w:rsidRPr="00236DCA">
        <w:rPr>
          <w:rFonts w:asciiTheme="minorHAnsi" w:hAnsiTheme="minorHAnsi" w:cstheme="minorHAnsi"/>
          <w:b/>
          <w:bCs/>
          <w:color w:val="000000"/>
          <w:sz w:val="44"/>
          <w:szCs w:val="44"/>
        </w:rPr>
        <w:t xml:space="preserve">TIBBİ CİHAZ BAKIM VE </w:t>
      </w:r>
    </w:p>
    <w:p w14:paraId="53591688" w14:textId="77777777" w:rsidR="00424DB5" w:rsidRPr="00236DCA" w:rsidRDefault="00CA5BCB" w:rsidP="00365C0F">
      <w:pPr>
        <w:pStyle w:val="ortabalkbold"/>
        <w:spacing w:before="0" w:beforeAutospacing="0" w:after="0" w:afterAutospacing="0" w:line="276" w:lineRule="auto"/>
        <w:jc w:val="center"/>
        <w:rPr>
          <w:rFonts w:asciiTheme="minorHAnsi" w:hAnsiTheme="minorHAnsi" w:cstheme="minorHAnsi"/>
          <w:b/>
          <w:bCs/>
          <w:color w:val="000000"/>
          <w:sz w:val="44"/>
          <w:szCs w:val="44"/>
        </w:rPr>
      </w:pPr>
      <w:r w:rsidRPr="00236DCA">
        <w:rPr>
          <w:rFonts w:asciiTheme="minorHAnsi" w:hAnsiTheme="minorHAnsi" w:cstheme="minorHAnsi"/>
          <w:b/>
          <w:bCs/>
          <w:color w:val="000000"/>
          <w:sz w:val="44"/>
          <w:szCs w:val="44"/>
        </w:rPr>
        <w:t>KALİBRASYONU</w:t>
      </w:r>
    </w:p>
    <w:p w14:paraId="1BC22EAF" w14:textId="77777777" w:rsidR="00424DB5" w:rsidRPr="00236DCA" w:rsidRDefault="00424DB5" w:rsidP="00236DCA">
      <w:pPr>
        <w:pStyle w:val="ortabalkbold"/>
        <w:spacing w:after="0" w:afterAutospacing="0" w:line="360" w:lineRule="auto"/>
        <w:jc w:val="center"/>
        <w:rPr>
          <w:rFonts w:asciiTheme="minorHAnsi" w:hAnsiTheme="minorHAnsi" w:cstheme="minorHAnsi"/>
          <w:b/>
          <w:bCs/>
          <w:color w:val="000000"/>
          <w:sz w:val="44"/>
          <w:szCs w:val="44"/>
        </w:rPr>
      </w:pPr>
    </w:p>
    <w:p w14:paraId="0385A9CC" w14:textId="77777777" w:rsidR="00424DB5" w:rsidRPr="00236DCA" w:rsidRDefault="00CA5BCB" w:rsidP="00236DCA">
      <w:pPr>
        <w:pStyle w:val="ortabalkbold"/>
        <w:spacing w:before="0" w:beforeAutospacing="0" w:after="0" w:afterAutospacing="0" w:line="360" w:lineRule="auto"/>
        <w:jc w:val="center"/>
        <w:rPr>
          <w:rFonts w:asciiTheme="minorHAnsi" w:hAnsiTheme="minorHAnsi" w:cstheme="minorHAnsi"/>
          <w:b/>
          <w:bCs/>
          <w:color w:val="000000"/>
          <w:sz w:val="32"/>
          <w:szCs w:val="32"/>
        </w:rPr>
      </w:pPr>
      <w:r w:rsidRPr="00236DCA">
        <w:rPr>
          <w:rFonts w:asciiTheme="minorHAnsi" w:hAnsiTheme="minorHAnsi" w:cstheme="minorHAnsi"/>
          <w:b/>
          <w:bCs/>
          <w:color w:val="000000"/>
          <w:sz w:val="32"/>
          <w:szCs w:val="32"/>
        </w:rPr>
        <w:t xml:space="preserve">Düzce Üniversitesi Mühendislik Fakültesi </w:t>
      </w:r>
    </w:p>
    <w:p w14:paraId="39CFAFC2" w14:textId="77777777" w:rsidR="00424DB5" w:rsidRPr="00236DCA" w:rsidRDefault="00CA5BCB" w:rsidP="00236DCA">
      <w:pPr>
        <w:pStyle w:val="ortabalkbold"/>
        <w:spacing w:before="0" w:beforeAutospacing="0" w:after="0" w:afterAutospacing="0" w:line="360" w:lineRule="auto"/>
        <w:jc w:val="center"/>
        <w:rPr>
          <w:rFonts w:asciiTheme="minorHAnsi" w:hAnsiTheme="minorHAnsi" w:cstheme="minorHAnsi"/>
          <w:b/>
          <w:bCs/>
          <w:color w:val="000000"/>
          <w:sz w:val="32"/>
          <w:szCs w:val="32"/>
        </w:rPr>
      </w:pPr>
      <w:r w:rsidRPr="00236DCA">
        <w:rPr>
          <w:rFonts w:asciiTheme="minorHAnsi" w:hAnsiTheme="minorHAnsi" w:cstheme="minorHAnsi"/>
          <w:b/>
          <w:bCs/>
          <w:color w:val="000000"/>
          <w:sz w:val="32"/>
          <w:szCs w:val="32"/>
        </w:rPr>
        <w:t xml:space="preserve"> Biyomedikal Bölümü</w:t>
      </w:r>
    </w:p>
    <w:p w14:paraId="6F96653D" w14:textId="77777777" w:rsidR="00424DB5" w:rsidRPr="00236DCA" w:rsidRDefault="00424DB5" w:rsidP="00236DCA">
      <w:pPr>
        <w:pStyle w:val="ortabalkbold"/>
        <w:spacing w:before="0" w:beforeAutospacing="0" w:after="0" w:afterAutospacing="0" w:line="360" w:lineRule="auto"/>
        <w:jc w:val="right"/>
        <w:rPr>
          <w:rFonts w:asciiTheme="minorHAnsi" w:hAnsiTheme="minorHAnsi" w:cstheme="minorHAnsi"/>
          <w:b/>
          <w:bCs/>
          <w:color w:val="000000"/>
          <w:sz w:val="32"/>
          <w:szCs w:val="32"/>
        </w:rPr>
      </w:pPr>
    </w:p>
    <w:p w14:paraId="77B6C51A" w14:textId="77777777" w:rsidR="00424DB5" w:rsidRPr="00236DCA" w:rsidRDefault="00424DB5" w:rsidP="00236DCA">
      <w:pPr>
        <w:pStyle w:val="ortabalkbold"/>
        <w:spacing w:before="0" w:beforeAutospacing="0" w:after="0" w:afterAutospacing="0" w:line="360" w:lineRule="auto"/>
        <w:jc w:val="center"/>
        <w:rPr>
          <w:rFonts w:asciiTheme="minorHAnsi" w:hAnsiTheme="minorHAnsi" w:cstheme="minorHAnsi"/>
          <w:b/>
          <w:bCs/>
          <w:color w:val="000000"/>
          <w:sz w:val="32"/>
          <w:szCs w:val="32"/>
        </w:rPr>
      </w:pPr>
    </w:p>
    <w:p w14:paraId="39B45EAC" w14:textId="77777777" w:rsidR="00424DB5" w:rsidRPr="00236DCA" w:rsidRDefault="00424DB5" w:rsidP="00236DCA">
      <w:pPr>
        <w:pStyle w:val="ortabalkbold"/>
        <w:spacing w:before="0" w:beforeAutospacing="0" w:after="0" w:afterAutospacing="0" w:line="360" w:lineRule="auto"/>
        <w:jc w:val="center"/>
        <w:rPr>
          <w:rFonts w:asciiTheme="minorHAnsi" w:hAnsiTheme="minorHAnsi" w:cstheme="minorHAnsi"/>
          <w:b/>
          <w:bCs/>
          <w:color w:val="000000"/>
          <w:sz w:val="32"/>
          <w:szCs w:val="32"/>
        </w:rPr>
      </w:pPr>
    </w:p>
    <w:p w14:paraId="55FEDF5F" w14:textId="77777777" w:rsidR="00AF1868" w:rsidRDefault="00AF1868" w:rsidP="00236DCA">
      <w:pPr>
        <w:pStyle w:val="ortabalkbold"/>
        <w:spacing w:before="0" w:beforeAutospacing="0" w:after="0" w:afterAutospacing="0" w:line="360" w:lineRule="auto"/>
        <w:jc w:val="center"/>
        <w:rPr>
          <w:rFonts w:asciiTheme="minorHAnsi" w:hAnsiTheme="minorHAnsi" w:cstheme="minorHAnsi"/>
          <w:b/>
          <w:bCs/>
          <w:color w:val="000000"/>
        </w:rPr>
      </w:pPr>
    </w:p>
    <w:p w14:paraId="4A651058" w14:textId="77777777" w:rsidR="00424DB5" w:rsidRPr="00236DCA" w:rsidRDefault="00CA5BCB" w:rsidP="00236DCA">
      <w:pPr>
        <w:pStyle w:val="ortabalkbold"/>
        <w:spacing w:before="0" w:beforeAutospacing="0" w:after="0" w:afterAutospacing="0" w:line="360" w:lineRule="auto"/>
        <w:jc w:val="center"/>
        <w:rPr>
          <w:rFonts w:asciiTheme="minorHAnsi" w:hAnsiTheme="minorHAnsi" w:cstheme="minorHAnsi"/>
          <w:b/>
          <w:bCs/>
          <w:color w:val="000000"/>
        </w:rPr>
      </w:pPr>
      <w:r w:rsidRPr="00236DCA">
        <w:rPr>
          <w:rFonts w:asciiTheme="minorHAnsi" w:hAnsiTheme="minorHAnsi" w:cstheme="minorHAnsi"/>
          <w:b/>
          <w:bCs/>
          <w:color w:val="000000"/>
        </w:rPr>
        <w:t>Dr.Öğr.Üyesi Yaşar ŞEN</w:t>
      </w:r>
    </w:p>
    <w:p w14:paraId="2230E9FF" w14:textId="77777777" w:rsidR="00424DB5" w:rsidRPr="00236DCA" w:rsidRDefault="00CA5BCB" w:rsidP="00236DCA">
      <w:pPr>
        <w:pStyle w:val="ortabalkbold"/>
        <w:spacing w:before="0" w:beforeAutospacing="0" w:after="0" w:afterAutospacing="0" w:line="360" w:lineRule="auto"/>
        <w:jc w:val="center"/>
        <w:rPr>
          <w:rFonts w:asciiTheme="minorHAnsi" w:hAnsiTheme="minorHAnsi" w:cstheme="minorHAnsi"/>
          <w:b/>
          <w:bCs/>
          <w:color w:val="000000"/>
        </w:rPr>
      </w:pPr>
      <w:r w:rsidRPr="00236DCA">
        <w:rPr>
          <w:rFonts w:asciiTheme="minorHAnsi" w:hAnsiTheme="minorHAnsi" w:cstheme="minorHAnsi"/>
          <w:b/>
          <w:bCs/>
          <w:color w:val="000000"/>
        </w:rPr>
        <w:t>(Düzce 2022)</w:t>
      </w:r>
    </w:p>
    <w:p w14:paraId="498D8FF0" w14:textId="77777777" w:rsidR="00424DB5" w:rsidRDefault="00424DB5" w:rsidP="00236DCA">
      <w:pPr>
        <w:pStyle w:val="ortabalkbold"/>
        <w:spacing w:before="0" w:beforeAutospacing="0" w:after="0" w:afterAutospacing="0" w:line="360" w:lineRule="auto"/>
        <w:jc w:val="both"/>
        <w:rPr>
          <w:rFonts w:asciiTheme="minorHAnsi" w:hAnsiTheme="minorHAnsi" w:cstheme="minorHAnsi"/>
          <w:b/>
          <w:bCs/>
          <w:color w:val="000000"/>
        </w:rPr>
      </w:pPr>
    </w:p>
    <w:p w14:paraId="0BDF2965" w14:textId="77777777" w:rsidR="00365C0F" w:rsidRDefault="00365C0F" w:rsidP="00236DCA">
      <w:pPr>
        <w:pStyle w:val="ortabalkbold"/>
        <w:spacing w:before="0" w:beforeAutospacing="0" w:after="0" w:afterAutospacing="0" w:line="360" w:lineRule="auto"/>
        <w:jc w:val="both"/>
        <w:rPr>
          <w:rFonts w:asciiTheme="minorHAnsi" w:hAnsiTheme="minorHAnsi" w:cstheme="minorHAnsi"/>
          <w:b/>
          <w:bCs/>
          <w:color w:val="000000"/>
        </w:rPr>
      </w:pPr>
    </w:p>
    <w:p w14:paraId="0EBFCF35" w14:textId="77777777" w:rsidR="00365C0F" w:rsidRDefault="00365C0F" w:rsidP="00236DCA">
      <w:pPr>
        <w:pStyle w:val="ortabalkbold"/>
        <w:spacing w:before="0" w:beforeAutospacing="0" w:after="0" w:afterAutospacing="0" w:line="360" w:lineRule="auto"/>
        <w:jc w:val="both"/>
        <w:rPr>
          <w:rFonts w:asciiTheme="minorHAnsi" w:hAnsiTheme="minorHAnsi" w:cstheme="minorHAnsi"/>
          <w:b/>
          <w:bCs/>
          <w:color w:val="000000"/>
        </w:rPr>
      </w:pPr>
    </w:p>
    <w:p w14:paraId="56D7BBC9" w14:textId="734A9194" w:rsidR="00424DB5" w:rsidRPr="00236DCA" w:rsidRDefault="00CA5BCB" w:rsidP="00236DCA">
      <w:pPr>
        <w:pStyle w:val="ortabalkbold"/>
        <w:spacing w:before="0" w:beforeAutospacing="0" w:after="0" w:afterAutospacing="0" w:line="360" w:lineRule="auto"/>
        <w:jc w:val="both"/>
        <w:rPr>
          <w:rFonts w:asciiTheme="minorHAnsi" w:hAnsiTheme="minorHAnsi" w:cstheme="minorHAnsi"/>
          <w:b/>
          <w:bCs/>
          <w:color w:val="000000"/>
        </w:rPr>
      </w:pPr>
      <w:bookmarkStart w:id="0" w:name="_GoBack"/>
      <w:bookmarkEnd w:id="0"/>
      <w:r w:rsidRPr="00236DCA">
        <w:rPr>
          <w:rFonts w:asciiTheme="minorHAnsi" w:hAnsiTheme="minorHAnsi" w:cstheme="minorHAnsi"/>
          <w:b/>
          <w:bCs/>
          <w:color w:val="000000"/>
        </w:rPr>
        <w:lastRenderedPageBreak/>
        <w:t>TIBBÎ CİHAZ: </w:t>
      </w:r>
    </w:p>
    <w:p w14:paraId="2D4BE071"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Sağlık Bakanlığı Tıbbî Cihaz Yönetmeliğinde tanımlanan her türlü araç, gereç, alet, cihaz, kişi kullanımına mahsus cihaz, aksesuar veya diğer malzemelerdir.</w:t>
      </w:r>
    </w:p>
    <w:p w14:paraId="52EE2165" w14:textId="77777777" w:rsidR="00424DB5" w:rsidRPr="00236DCA" w:rsidRDefault="00424DB5" w:rsidP="00236DCA">
      <w:pPr>
        <w:pStyle w:val="ortabalkbold"/>
        <w:spacing w:before="0" w:beforeAutospacing="0" w:after="0" w:afterAutospacing="0" w:line="360" w:lineRule="auto"/>
        <w:jc w:val="both"/>
        <w:rPr>
          <w:rFonts w:asciiTheme="minorHAnsi" w:hAnsiTheme="minorHAnsi" w:cstheme="minorHAnsi"/>
          <w:color w:val="000000"/>
        </w:rPr>
      </w:pPr>
    </w:p>
    <w:p w14:paraId="1484116F"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b/>
          <w:bCs/>
        </w:rPr>
      </w:pPr>
      <w:r w:rsidRPr="00236DCA">
        <w:rPr>
          <w:rFonts w:asciiTheme="minorHAnsi" w:hAnsiTheme="minorHAnsi" w:cstheme="minorHAnsi"/>
          <w:b/>
          <w:bCs/>
        </w:rPr>
        <w:t>BAKIM-ONARIM ve KALİBRASYON</w:t>
      </w:r>
    </w:p>
    <w:p w14:paraId="299D9ED3"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 xml:space="preserve">BAKIM NEDİR? </w:t>
      </w:r>
    </w:p>
    <w:p w14:paraId="1EE2D3C7"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Bir makine, cihaz veya sistemde meydana gelebilecek arızanın önceden tahmin edilerek önlem alınması ve sistemin sürekliliğinin sağlanması için yapılan çalışmalara bakım denir.</w:t>
      </w:r>
    </w:p>
    <w:p w14:paraId="7EE34BEF"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Makinenin durumunun sürekli izlenmesi ve olağan dışı durumların tespit edilmesi için kullanılan sistemlerdir. Makine ve bileşenlerinin beklenmedik duruş yapmadan önce değerlendirilmesi ve arıza oluşmadan önlem alınmasına katkı sağlar. Bu tür sistemler tüm dünyada yaygınlaştığı gibi ülkemizde de yaygınlaşmaktadır. </w:t>
      </w:r>
      <w:hyperlink r:id="rId9" w:history="1">
        <w:r w:rsidRPr="00236DCA">
          <w:rPr>
            <w:rStyle w:val="Kpr"/>
            <w:rFonts w:asciiTheme="minorHAnsi" w:hAnsiTheme="minorHAnsi" w:cstheme="minorHAnsi"/>
          </w:rPr>
          <w:t>Endüstri 4.0 </w:t>
        </w:r>
      </w:hyperlink>
      <w:r w:rsidRPr="00236DCA">
        <w:rPr>
          <w:rFonts w:asciiTheme="minorHAnsi" w:hAnsiTheme="minorHAnsi" w:cstheme="minorHAnsi"/>
          <w:color w:val="000000"/>
        </w:rPr>
        <w:t>çalışmaları kapsamında birçok işletme duruş zamanlarını azaltmak ve arızaları öngörmek için yatırımı yapmayı planlamaktadır. </w:t>
      </w:r>
    </w:p>
    <w:p w14:paraId="70E51D70"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 Bakım zaman bazlı değil de durum bazlıdır. Geleneksel bakım yöntemlerine göre daha fazla uzmanlık ve bilgi gerektiren özel bakım yöntemleri bilgi ile karar alınmasını sağlamaktadır.</w:t>
      </w:r>
    </w:p>
    <w:p w14:paraId="20A73738" w14:textId="77777777" w:rsidR="000D16CF" w:rsidRPr="00236DCA" w:rsidRDefault="000D16CF" w:rsidP="00236DCA">
      <w:pPr>
        <w:pStyle w:val="ortabalkbold"/>
        <w:spacing w:before="0" w:beforeAutospacing="0" w:after="0" w:afterAutospacing="0" w:line="360" w:lineRule="auto"/>
        <w:jc w:val="both"/>
        <w:rPr>
          <w:rFonts w:asciiTheme="minorHAnsi" w:hAnsiTheme="minorHAnsi" w:cstheme="minorHAnsi"/>
          <w:color w:val="000000"/>
        </w:rPr>
      </w:pPr>
    </w:p>
    <w:p w14:paraId="49FE179D"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 xml:space="preserve">Bakım sayesinde kullanılan cihazın </w:t>
      </w:r>
    </w:p>
    <w:p w14:paraId="33DCCBAF"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–ömrü uzun olur,</w:t>
      </w:r>
    </w:p>
    <w:p w14:paraId="387ED6C3"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–güvenilirliği artar,</w:t>
      </w:r>
    </w:p>
    <w:p w14:paraId="7501B6AD"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–verimli çalışması sağlanmış olur.</w:t>
      </w:r>
    </w:p>
    <w:p w14:paraId="5DCA01C2"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b/>
          <w:bCs/>
          <w:color w:val="000000"/>
          <w:sz w:val="22"/>
          <w:szCs w:val="22"/>
        </w:rPr>
      </w:pPr>
      <w:r w:rsidRPr="00236DCA">
        <w:rPr>
          <w:rFonts w:asciiTheme="minorHAnsi" w:hAnsiTheme="minorHAnsi" w:cstheme="minorHAnsi"/>
          <w:b/>
          <w:bCs/>
          <w:color w:val="000000"/>
          <w:sz w:val="22"/>
          <w:szCs w:val="22"/>
        </w:rPr>
        <w:t>Bakım onarım iş akış şeması</w:t>
      </w:r>
    </w:p>
    <w:p w14:paraId="29B25382"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Bakım ve onarım bir cihazı sürekli güvenilir ve doğru sonuçlar üretecek şekilde kullanılabilir olarak bulundurma amacı taşır.</w:t>
      </w:r>
    </w:p>
    <w:p w14:paraId="393A6883"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Bunu sağlayabilmek için çeşitli işlemler ve prosedürler geliştirilmiştir.</w:t>
      </w:r>
    </w:p>
    <w:p w14:paraId="6A3D8DC2"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b/>
          <w:bCs/>
          <w:color w:val="000000"/>
          <w:sz w:val="22"/>
          <w:szCs w:val="22"/>
        </w:rPr>
      </w:pPr>
      <w:r w:rsidRPr="00236DCA">
        <w:rPr>
          <w:rFonts w:asciiTheme="minorHAnsi" w:hAnsiTheme="minorHAnsi" w:cstheme="minorHAnsi"/>
          <w:b/>
          <w:bCs/>
          <w:color w:val="000000"/>
          <w:sz w:val="22"/>
          <w:szCs w:val="22"/>
        </w:rPr>
        <w:t xml:space="preserve">Bakım-onarım ve kalibrasyon </w:t>
      </w:r>
    </w:p>
    <w:p w14:paraId="56742B02"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Sağlık kurum ve kuruluşlarında sunulan sağlık hizmetlerinin; </w:t>
      </w:r>
    </w:p>
    <w:p w14:paraId="41A2DC45"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 kaliteli, </w:t>
      </w:r>
    </w:p>
    <w:p w14:paraId="4B3AA806" w14:textId="77777777" w:rsidR="00C45829"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etkin,</w:t>
      </w:r>
    </w:p>
    <w:p w14:paraId="4C040D98" w14:textId="5E4D0160"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güvenilir bir şekilde sunulması tetkik ve tahlil sonuçlarının doğru ve güvenilir olmasıyla, teşhislerin doğru ve zamanında konulmasıyla, tedavinin doğru uygulanması veya yönlendirilmesiyle mümkün olabilmektedir.</w:t>
      </w:r>
    </w:p>
    <w:p w14:paraId="1EB3D9E3" w14:textId="77777777" w:rsidR="00424DB5" w:rsidRPr="00C45829" w:rsidRDefault="00CA5BCB" w:rsidP="00236DCA">
      <w:pPr>
        <w:pStyle w:val="ortabalkbold"/>
        <w:spacing w:before="0" w:beforeAutospacing="0" w:after="0" w:afterAutospacing="0" w:line="360" w:lineRule="auto"/>
        <w:jc w:val="both"/>
        <w:rPr>
          <w:rFonts w:asciiTheme="minorHAnsi" w:hAnsiTheme="minorHAnsi" w:cstheme="minorHAnsi"/>
          <w:b/>
          <w:bCs/>
          <w:color w:val="000000"/>
        </w:rPr>
      </w:pPr>
      <w:r w:rsidRPr="00C45829">
        <w:rPr>
          <w:rFonts w:asciiTheme="minorHAnsi" w:hAnsiTheme="minorHAnsi" w:cstheme="minorHAnsi"/>
          <w:b/>
          <w:bCs/>
          <w:color w:val="000000"/>
        </w:rPr>
        <w:lastRenderedPageBreak/>
        <w:t xml:space="preserve">Cihazlardan tam verim alınması için: </w:t>
      </w:r>
    </w:p>
    <w:p w14:paraId="74BA88E4"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Tıbbi cihazlarla yapılan ölçüm sonuçlarından emin olunması,</w:t>
      </w:r>
    </w:p>
    <w:p w14:paraId="33229235"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 – Cihazların periyodik bakımları ile ekonomik ömürlerinin uzamasının sağlanması,</w:t>
      </w:r>
    </w:p>
    <w:p w14:paraId="504FCD00"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 – Cihazların hassasiyetinde meydana gelen değişikliklerin izlenebilir bir rutine bağlanması,</w:t>
      </w:r>
    </w:p>
    <w:p w14:paraId="2078595C"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 – Kalibrasyon bilinci oluşturularak çalışan ve hasta güvenliğinin artırılması için ortam yaratılması gerekmektedir.</w:t>
      </w:r>
    </w:p>
    <w:p w14:paraId="4408E887" w14:textId="77777777" w:rsidR="00424DB5" w:rsidRPr="00236DCA" w:rsidRDefault="00424DB5" w:rsidP="00236DCA">
      <w:pPr>
        <w:pStyle w:val="ortabalkbold"/>
        <w:spacing w:before="0" w:beforeAutospacing="0" w:after="0" w:afterAutospacing="0" w:line="360" w:lineRule="auto"/>
        <w:jc w:val="both"/>
        <w:rPr>
          <w:rFonts w:asciiTheme="minorHAnsi" w:hAnsiTheme="minorHAnsi" w:cstheme="minorHAnsi"/>
          <w:color w:val="000000"/>
        </w:rPr>
      </w:pPr>
    </w:p>
    <w:p w14:paraId="24CD4F2C"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Bakımın amacı ve prosedürü</w:t>
      </w:r>
    </w:p>
    <w:p w14:paraId="73631370"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Bakımın amacı cihazların arızalarının en aza indirilmesi ve düzenli çalışması için gerekli parçalarının periyodik olarak değiştirilip kontrol edilmesidir. </w:t>
      </w:r>
    </w:p>
    <w:p w14:paraId="3AEDA254"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Cihaz dokümanlarından yararlanarak bakım takviminin oluşturulur. </w:t>
      </w:r>
    </w:p>
    <w:p w14:paraId="4979470F"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Bakım takvimine göre, bakım zamanı gelen cihazlar Biyomedikal/Klinik Mühendisliği birimine getirilir.  Bakım işlemleri üretici firmaların belirttiği talimatlara göre yapılır. </w:t>
      </w:r>
    </w:p>
    <w:p w14:paraId="4CA7DC6C"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Bakım işlemi biten cihazın Biyomedikal/Klinik Mühendisliği teknik servisinde gerekli kontrolleri yapılır.</w:t>
      </w:r>
    </w:p>
    <w:p w14:paraId="5EBFEA22"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Yapılan işlemler ve cihaz bilgileri bakım formuna işlenir.</w:t>
      </w:r>
    </w:p>
    <w:p w14:paraId="0385FE76"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Bakım formları amir tarafından onaylanıp dosyalanır.</w:t>
      </w:r>
    </w:p>
    <w:p w14:paraId="467F9BC1"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Uygunluğu kabul edilen cihaz ünitesinde kullanılmak üzere gönderilir. </w:t>
      </w:r>
    </w:p>
    <w:p w14:paraId="28871F5E" w14:textId="21327542" w:rsidR="00424DB5"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Eğer uygunluğu kabul edilmemişse ilgili firma ile yapılan ortak çalışma ile kullanılır hale getirilir.  Firmasından kullanıma uygunluk raporu alınarak kullanıma başlanır.</w:t>
      </w:r>
    </w:p>
    <w:p w14:paraId="27C92E68" w14:textId="77777777" w:rsidR="00D53A82" w:rsidRPr="00236DCA" w:rsidRDefault="00D53A82" w:rsidP="00236DCA">
      <w:pPr>
        <w:pStyle w:val="ortabalkbold"/>
        <w:spacing w:before="0" w:beforeAutospacing="0" w:after="0" w:afterAutospacing="0" w:line="360" w:lineRule="auto"/>
        <w:jc w:val="both"/>
        <w:rPr>
          <w:rFonts w:asciiTheme="minorHAnsi" w:hAnsiTheme="minorHAnsi" w:cstheme="minorHAnsi"/>
          <w:color w:val="000000"/>
        </w:rPr>
      </w:pPr>
    </w:p>
    <w:p w14:paraId="28A3A342"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 xml:space="preserve">Onarım: </w:t>
      </w:r>
    </w:p>
    <w:p w14:paraId="28BAD08D"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Biyomedikal cihazların bakım ve onarımı zamanla, cihazların veriminin arttırılması ve kullanıcı hatalarının en aza indirilmesi için koruyucu bakım ve kalibrasyonların daha düzenli yapılması ve yapılan işlemlerin kayıtlarının eksiksiz ve zamanında tutulmasının zorunluluğu ortaya çıkmıştır.</w:t>
      </w:r>
    </w:p>
    <w:p w14:paraId="21DF8632"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Arızalanarak veya herhangi bir nedenle hasar görerek hizmete elverişsiz duruma gelen cihazların yeniden hizmete elverişli hale getirilmesi için yetkili kademelerde yetkili personel tarafından yapılan faaliyetlerin tümü onarım olarak adlandırılır.</w:t>
      </w:r>
    </w:p>
    <w:p w14:paraId="172BDEE5" w14:textId="77777777" w:rsidR="00424DB5" w:rsidRPr="00236DCA" w:rsidRDefault="00424DB5" w:rsidP="00236DCA">
      <w:pPr>
        <w:pStyle w:val="ortabalkbold"/>
        <w:spacing w:before="0" w:beforeAutospacing="0" w:after="0" w:afterAutospacing="0" w:line="360" w:lineRule="auto"/>
        <w:jc w:val="both"/>
        <w:rPr>
          <w:rFonts w:asciiTheme="minorHAnsi" w:hAnsiTheme="minorHAnsi" w:cstheme="minorHAnsi"/>
          <w:color w:val="000000"/>
        </w:rPr>
      </w:pPr>
    </w:p>
    <w:p w14:paraId="0912A98C"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Cihaz sayısındaki artış ve yeni cihazların son teknoloji ürünü olması ve dolayısıyla ihmallerin daha fazla maddi kayba sebep olma ihtimali eklenince bu yöndeki çalışmalar daha da önem </w:t>
      </w:r>
      <w:r w:rsidRPr="00236DCA">
        <w:rPr>
          <w:rFonts w:asciiTheme="minorHAnsi" w:hAnsiTheme="minorHAnsi" w:cstheme="minorHAnsi"/>
          <w:color w:val="000000"/>
        </w:rPr>
        <w:lastRenderedPageBreak/>
        <w:t>kazanmıştır. Bu noktadan hareketle düzenli ve kontrollü olarak koruyucu bakımla gerekli kalibrasyonları yapmak için bilgisayar destekli bir yazılım çalışması başlatılmıştır.</w:t>
      </w:r>
    </w:p>
    <w:p w14:paraId="2BFF15BC"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Cihazların kullanım alanı temel alınarak, Ameliyathane-Yoğun Bakım, Biyokimya-Laboratuvar, Sinyal İzleme, Radyoloji ve Elektromekanik bölümü olarak sınıflandırılmıştır. Bilgisayarda iki ana veri tabanı dosyası oluşturulmuştur. Birincisi, hastanedeki tüm cihazların marka, bulunduğu klinik ve bölüm, cihazın modeli, son bakım tarihi, seri numarası, hizmete girdiği tarih gibi kimlik bilgisini içermektedir. Bu veri tabanı dosyası cihazların seri numarasına göre tasnif edilmiştir. İkinci veri tabanı dosyasında ise her cihazın özel sayfaları mevcut olup ilgili cihazın gördüğü tüm bakım ve onarım bilgileri yer alır. Onarım numarası ve tarih bilgisine göre kayıt altına alınan bu dosyada ayrıca arızaya geliş nedeni ve tarihi, yapılan işlemler onarımı yapan ve onarım bitiş tarihi gibi bilgiler de yer almaktadır. Böylece onarım bilgileri günlük olarak arşivlenebilmektedir.</w:t>
      </w:r>
    </w:p>
    <w:p w14:paraId="73F197C6" w14:textId="77777777" w:rsidR="00424DB5" w:rsidRPr="00236DCA" w:rsidRDefault="00CA5BCB" w:rsidP="00C45829">
      <w:pPr>
        <w:pStyle w:val="ortabalkbold"/>
        <w:spacing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 xml:space="preserve">ONARIMIN AMACI ve PROSEDÜRÜ </w:t>
      </w:r>
    </w:p>
    <w:p w14:paraId="165875E7"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Onarım amacı; cihazların her an kullanılmaya hazır olmasını sağlamaktır. </w:t>
      </w:r>
    </w:p>
    <w:p w14:paraId="5AAFD2D8"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Cihazla ilgili sorunlar, birimi tarafından arıza bildirim formu ile biyomedikale bildirilir. </w:t>
      </w:r>
    </w:p>
    <w:p w14:paraId="26387D97"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Arıza formu doğrultusunda, cihaza gerekli işlemler yapılır ve ilgili birime faal bir şekilde </w:t>
      </w:r>
    </w:p>
    <w:p w14:paraId="6036CA84"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teslim edilir. </w:t>
      </w:r>
    </w:p>
    <w:p w14:paraId="310420CA"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Biyomedikal arıza formunun ilgili bölümler doldurulup birim amirine teslim edilir.</w:t>
      </w:r>
    </w:p>
    <w:p w14:paraId="066AC25F"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Arıza formu onaylandıktan sonra dosyalanır.</w:t>
      </w:r>
    </w:p>
    <w:p w14:paraId="48AF79F2"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Biyomedikal bölümü tarafından yapılamayan cihaz, cihazın teknik servisine gönderilir.</w:t>
      </w:r>
    </w:p>
    <w:p w14:paraId="0EE6250A"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Teknik servisten gelen cihaz gerekirse kalibrasyona gönderilir.</w:t>
      </w:r>
    </w:p>
    <w:p w14:paraId="2E27A83B"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Kalibrasyon sonuçları standartlara uymuyorsa tekrar teknik servise gönderilir.</w:t>
      </w:r>
    </w:p>
    <w:p w14:paraId="426DB0BB"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Bütün müdahalelere rağmen kalibrasyon standartlara uymuyorsa ; cihaz arızalı olup </w:t>
      </w:r>
    </w:p>
    <w:p w14:paraId="0521D2D9"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tamiri mümkün değilse veya tamirat ücreti cihazın maliyetinden fazla ise birim amiri </w:t>
      </w:r>
    </w:p>
    <w:p w14:paraId="7DA28B4C" w14:textId="77777777" w:rsidR="00424DB5"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tarafından cihaz HEK’e ayrılır.</w:t>
      </w:r>
    </w:p>
    <w:p w14:paraId="5FC6D2DA" w14:textId="77777777" w:rsidR="000D16CF" w:rsidRPr="00236DCA" w:rsidRDefault="00CA5BCB" w:rsidP="00C45829">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Biyomedikal cihazların onarıma ilişkin tüm kayıtlar 3 yıl biyomedikal bölümünde, 2 yıl da arşivde saklanır.</w:t>
      </w:r>
    </w:p>
    <w:p w14:paraId="6993D2EE" w14:textId="77777777" w:rsidR="000D16CF" w:rsidRPr="00236DCA" w:rsidRDefault="000D16CF" w:rsidP="00236DCA">
      <w:pPr>
        <w:pStyle w:val="ortabalkbold"/>
        <w:spacing w:before="0" w:beforeAutospacing="0" w:after="0" w:afterAutospacing="0" w:line="360" w:lineRule="auto"/>
        <w:jc w:val="both"/>
        <w:rPr>
          <w:rFonts w:asciiTheme="minorHAnsi" w:hAnsiTheme="minorHAnsi" w:cstheme="minorHAnsi"/>
          <w:color w:val="000000"/>
        </w:rPr>
      </w:pPr>
    </w:p>
    <w:p w14:paraId="670FD737"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BAKIM ONARIMDA ÖNEMLİ FAKTÖRLER</w:t>
      </w:r>
    </w:p>
    <w:p w14:paraId="65C04241"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Arızalı cihazlarla ilgili onarım takviminin belirlenmesinde:</w:t>
      </w:r>
    </w:p>
    <w:p w14:paraId="1BBA9953"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–Cihaza duyulan ihtiyaç,</w:t>
      </w:r>
    </w:p>
    <w:p w14:paraId="6098B33B"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lastRenderedPageBreak/>
        <w:t>–Yedek cihazın mevcut olup olmadığı,</w:t>
      </w:r>
    </w:p>
    <w:p w14:paraId="5D20D378"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–Arızalı kalma süresi,</w:t>
      </w:r>
    </w:p>
    <w:p w14:paraId="4F5D9828" w14:textId="6C0625EB" w:rsidR="00424DB5"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–Hasta bakımına olan etkisi büyük önem taşır.</w:t>
      </w:r>
    </w:p>
    <w:p w14:paraId="0EAF3E93" w14:textId="77777777" w:rsidR="00424DB5" w:rsidRPr="00236DCA" w:rsidRDefault="00CA5BCB" w:rsidP="00236DCA">
      <w:pPr>
        <w:pStyle w:val="ortabalkbold"/>
        <w:spacing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 xml:space="preserve">BAKIM ONARIMDA İSTATİSTİKSEL BİLGİ </w:t>
      </w:r>
    </w:p>
    <w:p w14:paraId="74004CCA" w14:textId="77777777" w:rsidR="00424DB5" w:rsidRPr="00236DCA" w:rsidRDefault="00CA5BCB" w:rsidP="00236DCA">
      <w:pPr>
        <w:pStyle w:val="ortabalkbold"/>
        <w:spacing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Bir cihazın alımından, HEK edilmesine kadar geçen sürede cihazda yapılan bütün, bakım-onarım-kalibrasyon uygulamalarının saklanması ve bunların istatistiksel bilgilerinin oluşturulması çalışana, teknik servise,teknik birime (biyomedikale) ve hastaya büyük faydalar sağlar.</w:t>
      </w:r>
    </w:p>
    <w:p w14:paraId="4A8ED4D9" w14:textId="77777777" w:rsidR="00424DB5" w:rsidRPr="00236DCA" w:rsidRDefault="00CA5BCB" w:rsidP="00236DCA">
      <w:pPr>
        <w:pStyle w:val="ortabalkbold"/>
        <w:spacing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Hastane bilgi sistemninde, hasta kayıtlarının; doğru, zamanında ve her istenildiğinde, izni olan kişiler tarafından edinilebilmesi bir hastahane için ne kadar önemli ve hayati ise aynı şartlar medikal cihazlarla ilgili kayıtlar için geçerlidir.</w:t>
      </w:r>
    </w:p>
    <w:p w14:paraId="64885F39"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İstatistiksel bilgiye bakılarak:</w:t>
      </w:r>
    </w:p>
    <w:p w14:paraId="5EB9F81B"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–hangi tür, hangi marka cihazın,</w:t>
      </w:r>
    </w:p>
    <w:p w14:paraId="1F6FFAF4"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–ne zaman, ne kadar sıklıkla,</w:t>
      </w:r>
    </w:p>
    <w:p w14:paraId="25FB1FA2"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–ne kadar maliyetle,</w:t>
      </w:r>
    </w:p>
    <w:p w14:paraId="2DF95E26"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–hangi kullanıcı tarafından kullanılırken,</w:t>
      </w:r>
    </w:p>
    <w:p w14:paraId="529D988B"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–hangi işlem sırasında arıza verdiği görülebilir ve bu arızanın sonuçları analiz edilebilir.</w:t>
      </w:r>
    </w:p>
    <w:p w14:paraId="02F1E3F1" w14:textId="77777777" w:rsidR="00424DB5" w:rsidRPr="00236DCA" w:rsidRDefault="00424DB5" w:rsidP="00236DCA">
      <w:pPr>
        <w:pStyle w:val="ortabalkbold"/>
        <w:spacing w:before="0" w:beforeAutospacing="0" w:after="0" w:afterAutospacing="0" w:line="360" w:lineRule="auto"/>
        <w:jc w:val="both"/>
        <w:rPr>
          <w:rFonts w:asciiTheme="minorHAnsi" w:hAnsiTheme="minorHAnsi" w:cstheme="minorHAnsi"/>
          <w:color w:val="000000"/>
        </w:rPr>
      </w:pPr>
    </w:p>
    <w:p w14:paraId="14C2470E"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İstatistiki bilgilerde; Cihazın yaşı, Cihazın daha önceki geçirdiği bakım onarımlar, Bakım-onarımın tarihsel kaydı, Arızalanma sıklığı, Her bakım-onarımda cihazın ne kadara mal olduğu,</w:t>
      </w:r>
    </w:p>
    <w:p w14:paraId="7C2CA7E5"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Yapılan bu analizler hastanenin gider maliyetlerini azaltır.</w:t>
      </w:r>
    </w:p>
    <w:p w14:paraId="5831FBCB"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Çalışanın cihaza nasıl davranması gerektiğini ve muhtemel arızaların neler olabileceğini gösterir.</w:t>
      </w:r>
    </w:p>
    <w:p w14:paraId="1095817A" w14:textId="77777777" w:rsidR="00424DB5" w:rsidRPr="00236DCA" w:rsidRDefault="00CA5BC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Hastalara daha güvenilir ve daha sağlıklı hizmet sunulmasını sağlar.</w:t>
      </w:r>
    </w:p>
    <w:p w14:paraId="3378F9D8" w14:textId="77777777" w:rsidR="001268C3" w:rsidRPr="00236DCA" w:rsidRDefault="001268C3" w:rsidP="00236DCA">
      <w:pPr>
        <w:pStyle w:val="ortabalkbold"/>
        <w:spacing w:after="0" w:afterAutospacing="0" w:line="360" w:lineRule="auto"/>
        <w:jc w:val="both"/>
        <w:rPr>
          <w:rFonts w:asciiTheme="minorHAnsi" w:hAnsiTheme="minorHAnsi" w:cstheme="minorHAnsi"/>
          <w:b/>
          <w:color w:val="000000"/>
        </w:rPr>
      </w:pPr>
      <w:r w:rsidRPr="00236DCA">
        <w:rPr>
          <w:rFonts w:asciiTheme="minorHAnsi" w:hAnsiTheme="minorHAnsi" w:cstheme="minorHAnsi"/>
          <w:b/>
          <w:color w:val="000000"/>
        </w:rPr>
        <w:t>BAKIM PLANLAMASI</w:t>
      </w:r>
    </w:p>
    <w:p w14:paraId="43159568" w14:textId="77777777" w:rsidR="001268C3" w:rsidRPr="00236DCA" w:rsidRDefault="001268C3" w:rsidP="00236DCA">
      <w:pPr>
        <w:pStyle w:val="ortabalkbold"/>
        <w:spacing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 Risk Seviyesine göre puanlama</w:t>
      </w:r>
    </w:p>
    <w:p w14:paraId="2E118AA1" w14:textId="77777777" w:rsidR="001268C3" w:rsidRPr="00236DCA" w:rsidRDefault="001268C3"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1. Herhangi bir riskin bulunmadığı durumlar</w:t>
      </w:r>
    </w:p>
    <w:p w14:paraId="71FFFFC7" w14:textId="77777777" w:rsidR="001268C3" w:rsidRPr="00236DCA" w:rsidRDefault="001268C3"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2. Önemli bir riskin bulunmadığı durumlar</w:t>
      </w:r>
    </w:p>
    <w:p w14:paraId="05046577" w14:textId="77777777" w:rsidR="001268C3" w:rsidRPr="00236DCA" w:rsidRDefault="001268C3"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lastRenderedPageBreak/>
        <w:t>3. Uygun olmayan tedavi yada hatalı tanıda bulunma</w:t>
      </w:r>
    </w:p>
    <w:p w14:paraId="14B53690" w14:textId="77777777" w:rsidR="001268C3" w:rsidRPr="00236DCA" w:rsidRDefault="001268C3"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4. Hasta yada operatörün yaralanması</w:t>
      </w:r>
    </w:p>
    <w:p w14:paraId="06FAEBDC" w14:textId="79A1D7D3" w:rsidR="001268C3" w:rsidRDefault="001268C3"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5. Hastanın ölümü</w:t>
      </w:r>
    </w:p>
    <w:p w14:paraId="63371D94" w14:textId="244CDA74" w:rsidR="001268C3" w:rsidRPr="00C45829" w:rsidRDefault="001268C3" w:rsidP="00236DCA">
      <w:pPr>
        <w:pStyle w:val="ortabalkbold"/>
        <w:spacing w:after="0" w:afterAutospacing="0" w:line="360" w:lineRule="auto"/>
        <w:jc w:val="both"/>
        <w:rPr>
          <w:rFonts w:asciiTheme="minorHAnsi" w:hAnsiTheme="minorHAnsi" w:cstheme="minorHAnsi"/>
          <w:b/>
          <w:bCs/>
          <w:color w:val="000000"/>
        </w:rPr>
      </w:pPr>
      <w:r w:rsidRPr="00C45829">
        <w:rPr>
          <w:rFonts w:asciiTheme="minorHAnsi" w:hAnsiTheme="minorHAnsi" w:cstheme="minorHAnsi"/>
          <w:b/>
          <w:bCs/>
          <w:color w:val="000000"/>
        </w:rPr>
        <w:t>Cihazların bakım düzeylerine göre puanlanması</w:t>
      </w:r>
    </w:p>
    <w:p w14:paraId="54769B9E" w14:textId="77777777" w:rsidR="001268C3" w:rsidRPr="00236DCA" w:rsidRDefault="001268C3"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xml:space="preserve">1 : Basit düzeyde yapılan bakım : Gözle yapılan kontroller, Otoskop, Işık kaynakları </w:t>
      </w:r>
    </w:p>
    <w:p w14:paraId="653CE8F8" w14:textId="77777777" w:rsidR="001268C3" w:rsidRPr="00236DCA" w:rsidRDefault="001268C3"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2 : Orta düzeyde yapılan bakım : Emniyet testleri, Verimlilik testi, İnfüzyon pompası, Fizyolojik monitörler</w:t>
      </w:r>
    </w:p>
    <w:p w14:paraId="6CC25380" w14:textId="77777777" w:rsidR="001268C3" w:rsidRPr="00236DCA" w:rsidRDefault="001268C3"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3: En geniş anlamda yapılan bakım : Rutin olarak yapılan ayarlar; Kalibrasyon, Yedek parça değişimi (Servovantilatörler, Intraaortik balon pompası, Hemodiyaliz makinaları)</w:t>
      </w:r>
    </w:p>
    <w:p w14:paraId="760A346E"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p>
    <w:p w14:paraId="008A6590"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
          <w:color w:val="000000"/>
        </w:rPr>
      </w:pPr>
      <w:r w:rsidRPr="00236DCA">
        <w:rPr>
          <w:rFonts w:asciiTheme="minorHAnsi" w:hAnsiTheme="minorHAnsi" w:cstheme="minorHAnsi"/>
          <w:b/>
          <w:color w:val="000000"/>
        </w:rPr>
        <w:t>PERİYODİK BAKIM</w:t>
      </w:r>
    </w:p>
    <w:p w14:paraId="5866F3B1"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Biyomedikal cihaz bakımının en iyi şekilde olabilmesi için bir bakım programının hazırlanması gerekir.</w:t>
      </w:r>
    </w:p>
    <w:p w14:paraId="009FB7DB"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Planlı bir bakımla yağlama ve normal ayarlar yapılabilir.</w:t>
      </w:r>
    </w:p>
    <w:p w14:paraId="0A5CF061" w14:textId="1629216E" w:rsidR="00961D0B"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Planlı bakımla aynı zamanda koruyucu bakımda yapılmış olur. Böylece oluşabilecek arızalar önceden tespit edilerek giderilmiş olur.</w:t>
      </w:r>
    </w:p>
    <w:p w14:paraId="79413E3C" w14:textId="77777777" w:rsidR="00D53A82" w:rsidRPr="00D53A82" w:rsidRDefault="00D53A82" w:rsidP="00D53A82">
      <w:pPr>
        <w:pStyle w:val="ortabalkbold"/>
        <w:spacing w:after="0" w:line="360" w:lineRule="auto"/>
        <w:jc w:val="both"/>
        <w:rPr>
          <w:rFonts w:asciiTheme="minorHAnsi" w:hAnsiTheme="minorHAnsi" w:cstheme="minorHAnsi"/>
          <w:b/>
          <w:bCs/>
          <w:color w:val="000000"/>
        </w:rPr>
      </w:pPr>
      <w:r w:rsidRPr="00D53A82">
        <w:rPr>
          <w:rFonts w:asciiTheme="minorHAnsi" w:hAnsiTheme="minorHAnsi" w:cstheme="minorHAnsi"/>
          <w:b/>
          <w:bCs/>
          <w:color w:val="000000"/>
        </w:rPr>
        <w:t>Periyodik bakımın avantajları</w:t>
      </w:r>
    </w:p>
    <w:p w14:paraId="57FFB743" w14:textId="06F1703E" w:rsidR="00D53A82" w:rsidRPr="00D53A82" w:rsidRDefault="00D53A82" w:rsidP="006C75C3">
      <w:pPr>
        <w:pStyle w:val="ortabalkbold"/>
        <w:numPr>
          <w:ilvl w:val="0"/>
          <w:numId w:val="35"/>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Enerji giderleri düşer.</w:t>
      </w:r>
    </w:p>
    <w:p w14:paraId="08266481" w14:textId="56FEF0CD" w:rsidR="00D53A82" w:rsidRPr="00D53A82" w:rsidRDefault="00D53A82" w:rsidP="006C75C3">
      <w:pPr>
        <w:pStyle w:val="ortabalkbold"/>
        <w:numPr>
          <w:ilvl w:val="0"/>
          <w:numId w:val="35"/>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Tamir için harcanan maliyetler azalır.</w:t>
      </w:r>
    </w:p>
    <w:p w14:paraId="43EA5033" w14:textId="0965EC8C" w:rsidR="00D53A82" w:rsidRPr="00D53A82" w:rsidRDefault="00D53A82" w:rsidP="006C75C3">
      <w:pPr>
        <w:pStyle w:val="ortabalkbold"/>
        <w:numPr>
          <w:ilvl w:val="0"/>
          <w:numId w:val="35"/>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İş yerindeki işin aksaması ve oluşabilecek arızalar önlenir.</w:t>
      </w:r>
    </w:p>
    <w:p w14:paraId="0F139C3B" w14:textId="27F3D35E" w:rsidR="00D53A82" w:rsidRPr="00D53A82" w:rsidRDefault="00D53A82" w:rsidP="006C75C3">
      <w:pPr>
        <w:pStyle w:val="ortabalkbold"/>
        <w:numPr>
          <w:ilvl w:val="0"/>
          <w:numId w:val="35"/>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Çalışma güvenliği sağlanır.</w:t>
      </w:r>
    </w:p>
    <w:p w14:paraId="7E5D45E4" w14:textId="3F7F92AC" w:rsidR="00D53A82" w:rsidRPr="00D53A82" w:rsidRDefault="00D53A82" w:rsidP="006C75C3">
      <w:pPr>
        <w:pStyle w:val="ortabalkbold"/>
        <w:numPr>
          <w:ilvl w:val="0"/>
          <w:numId w:val="35"/>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Cihazlaın ömrü uzar, buna bağlı olarak maliyet azalır.</w:t>
      </w:r>
    </w:p>
    <w:p w14:paraId="5B4F4073" w14:textId="65C14696" w:rsidR="00D53A82" w:rsidRPr="00D53A82" w:rsidRDefault="00D53A82" w:rsidP="00D53A82">
      <w:pPr>
        <w:pStyle w:val="ortabalkbold"/>
        <w:spacing w:after="0" w:line="360" w:lineRule="auto"/>
        <w:jc w:val="both"/>
        <w:rPr>
          <w:rFonts w:asciiTheme="minorHAnsi" w:hAnsiTheme="minorHAnsi" w:cstheme="minorHAnsi"/>
          <w:b/>
          <w:bCs/>
          <w:color w:val="000000"/>
        </w:rPr>
      </w:pPr>
      <w:r w:rsidRPr="00D53A82">
        <w:rPr>
          <w:rFonts w:asciiTheme="minorHAnsi" w:hAnsiTheme="minorHAnsi" w:cstheme="minorHAnsi"/>
          <w:b/>
          <w:bCs/>
          <w:color w:val="000000"/>
        </w:rPr>
        <w:t>Bakım personelinin sahip olması gereken bilgiler</w:t>
      </w:r>
    </w:p>
    <w:p w14:paraId="0A68691A" w14:textId="330F673B" w:rsidR="00D53A82" w:rsidRPr="00D53A82" w:rsidRDefault="00D53A82" w:rsidP="006C75C3">
      <w:pPr>
        <w:pStyle w:val="ortabalkbold"/>
        <w:numPr>
          <w:ilvl w:val="0"/>
          <w:numId w:val="36"/>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Cihaza ait devre şeması</w:t>
      </w:r>
    </w:p>
    <w:p w14:paraId="6294BE72" w14:textId="7A27D22D" w:rsidR="00D53A82" w:rsidRPr="00D53A82" w:rsidRDefault="00D53A82" w:rsidP="006C75C3">
      <w:pPr>
        <w:pStyle w:val="ortabalkbold"/>
        <w:numPr>
          <w:ilvl w:val="0"/>
          <w:numId w:val="36"/>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Cihaz parçalarına ait malzeme listesi</w:t>
      </w:r>
    </w:p>
    <w:p w14:paraId="7F5AF77F" w14:textId="5A62F6E7" w:rsidR="00D53A82" w:rsidRPr="00D53A82" w:rsidRDefault="00D53A82" w:rsidP="006C75C3">
      <w:pPr>
        <w:pStyle w:val="ortabalkbold"/>
        <w:numPr>
          <w:ilvl w:val="0"/>
          <w:numId w:val="36"/>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Her parçanın tanımı ve cihazın çalışması ile olan ilişkisi</w:t>
      </w:r>
    </w:p>
    <w:p w14:paraId="5FD5CC67" w14:textId="1A884C73" w:rsidR="00D53A82" w:rsidRPr="00D53A82" w:rsidRDefault="00D53A82" w:rsidP="006C75C3">
      <w:pPr>
        <w:pStyle w:val="ortabalkbold"/>
        <w:numPr>
          <w:ilvl w:val="0"/>
          <w:numId w:val="36"/>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Cihaz için hazırlanmış muayene planı</w:t>
      </w:r>
    </w:p>
    <w:p w14:paraId="280F82A1" w14:textId="1244CF1F" w:rsidR="00D53A82" w:rsidRPr="00D53A82" w:rsidRDefault="00D53A82" w:rsidP="006C75C3">
      <w:pPr>
        <w:pStyle w:val="ortabalkbold"/>
        <w:numPr>
          <w:ilvl w:val="0"/>
          <w:numId w:val="36"/>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Cihaz için bakım planı</w:t>
      </w:r>
    </w:p>
    <w:p w14:paraId="761333F3" w14:textId="19F51C9C" w:rsidR="00D53A82" w:rsidRPr="00D53A82" w:rsidRDefault="00D53A82" w:rsidP="006C75C3">
      <w:pPr>
        <w:pStyle w:val="ortabalkbold"/>
        <w:numPr>
          <w:ilvl w:val="0"/>
          <w:numId w:val="36"/>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t>Cihaza önceden yapılmış önemli bakım işlerinin kaydı</w:t>
      </w:r>
    </w:p>
    <w:p w14:paraId="59BCECD5" w14:textId="0F9AA894" w:rsidR="00D53A82" w:rsidRPr="00D53A82" w:rsidRDefault="00D53A82" w:rsidP="006C75C3">
      <w:pPr>
        <w:pStyle w:val="ortabalkbold"/>
        <w:numPr>
          <w:ilvl w:val="0"/>
          <w:numId w:val="36"/>
        </w:numPr>
        <w:spacing w:before="0" w:beforeAutospacing="0" w:after="0" w:afterAutospacing="0" w:line="360" w:lineRule="auto"/>
        <w:jc w:val="both"/>
        <w:rPr>
          <w:rFonts w:asciiTheme="minorHAnsi" w:hAnsiTheme="minorHAnsi" w:cstheme="minorHAnsi"/>
          <w:color w:val="000000"/>
        </w:rPr>
      </w:pPr>
      <w:r w:rsidRPr="00D53A82">
        <w:rPr>
          <w:rFonts w:asciiTheme="minorHAnsi" w:hAnsiTheme="minorHAnsi" w:cstheme="minorHAnsi"/>
          <w:color w:val="000000"/>
        </w:rPr>
        <w:lastRenderedPageBreak/>
        <w:t>Cihazın arıza bulma kılavuzu ve akış kartları</w:t>
      </w:r>
    </w:p>
    <w:p w14:paraId="42F43042" w14:textId="49482EC4" w:rsidR="00D53A82" w:rsidRPr="00236DCA" w:rsidRDefault="00D53A82" w:rsidP="00D53A82">
      <w:pPr>
        <w:pStyle w:val="ortabalkbold"/>
        <w:spacing w:after="0" w:line="360" w:lineRule="auto"/>
        <w:jc w:val="both"/>
        <w:rPr>
          <w:rFonts w:asciiTheme="minorHAnsi" w:hAnsiTheme="minorHAnsi" w:cstheme="minorHAnsi"/>
          <w:color w:val="000000"/>
        </w:rPr>
      </w:pPr>
      <w:r w:rsidRPr="00D53A82">
        <w:rPr>
          <w:rFonts w:asciiTheme="minorHAnsi" w:hAnsiTheme="minorHAnsi" w:cstheme="minorHAnsi"/>
          <w:color w:val="000000"/>
        </w:rPr>
        <w:t>Cihazın tamamı en az yılda bir bakımdan geçmelidir. Cihazda meydana gelebilecek</w:t>
      </w:r>
      <w:r>
        <w:rPr>
          <w:rFonts w:asciiTheme="minorHAnsi" w:hAnsiTheme="minorHAnsi" w:cstheme="minorHAnsi"/>
          <w:color w:val="000000"/>
        </w:rPr>
        <w:t xml:space="preserve"> </w:t>
      </w:r>
      <w:r w:rsidRPr="00D53A82">
        <w:rPr>
          <w:rFonts w:asciiTheme="minorHAnsi" w:hAnsiTheme="minorHAnsi" w:cstheme="minorHAnsi"/>
          <w:color w:val="000000"/>
        </w:rPr>
        <w:t>aşınmalar tespit edilmeli ve gerekli temizlik işleri zamanında yapılmalıdır.</w:t>
      </w:r>
    </w:p>
    <w:p w14:paraId="2A7E65F9" w14:textId="7136E48D" w:rsidR="00961D0B" w:rsidRPr="00C45829" w:rsidRDefault="00961D0B" w:rsidP="00236DCA">
      <w:pPr>
        <w:pStyle w:val="ortabalkbold"/>
        <w:spacing w:before="0" w:beforeAutospacing="0" w:after="0" w:afterAutospacing="0" w:line="360" w:lineRule="auto"/>
        <w:ind w:left="708"/>
        <w:jc w:val="both"/>
        <w:rPr>
          <w:rFonts w:asciiTheme="minorHAnsi" w:hAnsiTheme="minorHAnsi" w:cstheme="minorHAnsi"/>
          <w:b/>
          <w:bCs/>
          <w:color w:val="000000"/>
        </w:rPr>
      </w:pPr>
      <w:r w:rsidRPr="00C45829">
        <w:rPr>
          <w:rFonts w:asciiTheme="minorHAnsi" w:hAnsiTheme="minorHAnsi" w:cstheme="minorHAnsi"/>
          <w:b/>
          <w:bCs/>
          <w:color w:val="000000"/>
        </w:rPr>
        <w:t xml:space="preserve"> Periyodik Bakım için;</w:t>
      </w:r>
    </w:p>
    <w:p w14:paraId="4E1AD14B" w14:textId="77777777" w:rsidR="00961D0B" w:rsidRPr="00236DCA" w:rsidRDefault="00961D0B" w:rsidP="00236DCA">
      <w:pPr>
        <w:pStyle w:val="ortabalkbold"/>
        <w:spacing w:before="0" w:beforeAutospacing="0" w:after="0" w:afterAutospacing="0" w:line="360" w:lineRule="auto"/>
        <w:ind w:left="708"/>
        <w:jc w:val="both"/>
        <w:rPr>
          <w:rFonts w:asciiTheme="minorHAnsi" w:hAnsiTheme="minorHAnsi" w:cstheme="minorHAnsi"/>
          <w:color w:val="000000"/>
        </w:rPr>
      </w:pPr>
      <w:r w:rsidRPr="00236DCA">
        <w:rPr>
          <w:rFonts w:asciiTheme="minorHAnsi" w:hAnsiTheme="minorHAnsi" w:cstheme="minorHAnsi"/>
          <w:color w:val="000000"/>
        </w:rPr>
        <w:t>– Kontrol listesi hazırlanmalı,</w:t>
      </w:r>
    </w:p>
    <w:p w14:paraId="75DC058B" w14:textId="77777777" w:rsidR="00961D0B" w:rsidRPr="00236DCA" w:rsidRDefault="00961D0B" w:rsidP="00236DCA">
      <w:pPr>
        <w:pStyle w:val="ortabalkbold"/>
        <w:spacing w:before="0" w:beforeAutospacing="0" w:after="0" w:afterAutospacing="0" w:line="360" w:lineRule="auto"/>
        <w:ind w:left="708"/>
        <w:jc w:val="both"/>
        <w:rPr>
          <w:rFonts w:asciiTheme="minorHAnsi" w:hAnsiTheme="minorHAnsi" w:cstheme="minorHAnsi"/>
          <w:color w:val="000000"/>
        </w:rPr>
      </w:pPr>
      <w:r w:rsidRPr="00236DCA">
        <w:rPr>
          <w:rFonts w:asciiTheme="minorHAnsi" w:hAnsiTheme="minorHAnsi" w:cstheme="minorHAnsi"/>
          <w:color w:val="000000"/>
        </w:rPr>
        <w:t>– Bakım kartları hazırlanmalı,</w:t>
      </w:r>
    </w:p>
    <w:p w14:paraId="14CD9F2F" w14:textId="77777777" w:rsidR="00961D0B" w:rsidRPr="00236DCA" w:rsidRDefault="00961D0B" w:rsidP="00236DCA">
      <w:pPr>
        <w:pStyle w:val="ortabalkbold"/>
        <w:spacing w:before="0" w:beforeAutospacing="0" w:after="0" w:afterAutospacing="0" w:line="360" w:lineRule="auto"/>
        <w:ind w:left="708"/>
        <w:jc w:val="both"/>
        <w:rPr>
          <w:rFonts w:asciiTheme="minorHAnsi" w:hAnsiTheme="minorHAnsi" w:cstheme="minorHAnsi"/>
          <w:color w:val="000000"/>
        </w:rPr>
      </w:pPr>
      <w:r w:rsidRPr="00236DCA">
        <w:rPr>
          <w:rFonts w:asciiTheme="minorHAnsi" w:hAnsiTheme="minorHAnsi" w:cstheme="minorHAnsi"/>
          <w:color w:val="000000"/>
        </w:rPr>
        <w:t>– Cihaz hakkındaki bilgiler belli bir yerde tutulmalıdır.</w:t>
      </w:r>
    </w:p>
    <w:p w14:paraId="2F6080F4" w14:textId="77777777" w:rsidR="00961D0B" w:rsidRPr="00C45829" w:rsidRDefault="00961D0B" w:rsidP="00236DCA">
      <w:pPr>
        <w:pStyle w:val="ortabalkbold"/>
        <w:spacing w:before="0" w:beforeAutospacing="0" w:after="0" w:afterAutospacing="0" w:line="360" w:lineRule="auto"/>
        <w:jc w:val="both"/>
        <w:rPr>
          <w:rFonts w:asciiTheme="minorHAnsi" w:hAnsiTheme="minorHAnsi" w:cstheme="minorHAnsi"/>
          <w:b/>
          <w:bCs/>
          <w:color w:val="000000"/>
        </w:rPr>
      </w:pPr>
      <w:r w:rsidRPr="00C45829">
        <w:rPr>
          <w:rFonts w:asciiTheme="minorHAnsi" w:hAnsiTheme="minorHAnsi" w:cstheme="minorHAnsi"/>
          <w:b/>
          <w:bCs/>
          <w:color w:val="000000"/>
        </w:rPr>
        <w:t xml:space="preserve"> Kontrol listelerinde:</w:t>
      </w:r>
    </w:p>
    <w:p w14:paraId="243FD0EE"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tarih,saat,</w:t>
      </w:r>
    </w:p>
    <w:p w14:paraId="3F3F0E75"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vardiya ve incelemeyi yapan kişinin imza yeri,</w:t>
      </w:r>
    </w:p>
    <w:p w14:paraId="711A69BB"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bakım hakkında yorum yapılacak bölüm,</w:t>
      </w:r>
    </w:p>
    <w:p w14:paraId="1D5712DD"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cihazda ölçülebilen değerler,</w:t>
      </w:r>
    </w:p>
    <w:p w14:paraId="307B595D"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değiştirilen parçaların adları ve ne zaman değiştirildiği,</w:t>
      </w:r>
    </w:p>
    <w:p w14:paraId="07201DA7"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daha önceden ortaya çıkan arızalar ve giderilme yöntemleri,</w:t>
      </w:r>
    </w:p>
    <w:p w14:paraId="761E537A"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color w:val="000000"/>
        </w:rPr>
      </w:pPr>
      <w:r w:rsidRPr="00236DCA">
        <w:rPr>
          <w:rFonts w:asciiTheme="minorHAnsi" w:hAnsiTheme="minorHAnsi" w:cstheme="minorHAnsi"/>
          <w:color w:val="000000"/>
        </w:rPr>
        <w:t>– parçaların yağlanma ve temizlenme süreleri belirtilmelidir.</w:t>
      </w:r>
    </w:p>
    <w:p w14:paraId="047557ED" w14:textId="77777777" w:rsidR="00424DB5"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Kaydedilen bu bilgiler tarih sırasına göre dosyalanmalıdır.  Bu bilgilere dayanarak bir sonraki bakım zamanı tespit edilmelidir.</w:t>
      </w:r>
    </w:p>
    <w:p w14:paraId="24BAC217"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p>
    <w:p w14:paraId="2BB4BF87"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 xml:space="preserve">PERİYODİK BAKIMIN AMAÇLARI </w:t>
      </w:r>
    </w:p>
    <w:p w14:paraId="50246958"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Hasta, personel ve ziyaretçilere yönelik olarak oluşabilecek tehlike riskini azaltmak,  Cihazların arızalı kalma süresini azaltmak,  Bakımsızlıktan kaynaklanabilecek arızaları önleyerek, ilave onarım masraflarından kurtulmak,  Cihaz yada sistemlerde büyük arızalar oluşmadan mevcut küçük sorunları gidermek.</w:t>
      </w:r>
    </w:p>
    <w:p w14:paraId="1FEA43DD"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p>
    <w:p w14:paraId="793A4887"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 xml:space="preserve">BAKIM PERİYOTLARI </w:t>
      </w:r>
    </w:p>
    <w:p w14:paraId="4BFD5BAD"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Günlük Bakım:</w:t>
      </w:r>
    </w:p>
    <w:p w14:paraId="51B2E6C5"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–Bakımın temelini teşkil eden, arızayı önleyici ve koruyucu bakımdır. Tıbbi cihaz ve malzemeyi kullanan tarafından yapılır.</w:t>
      </w:r>
    </w:p>
    <w:p w14:paraId="574BF51F"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–Hizmet öncesi bakım, hizmet esnasında bakım ve hizmet sonrası bakım olmak üzere üç bölüme ayrılır.</w:t>
      </w:r>
    </w:p>
    <w:p w14:paraId="18079323" w14:textId="77777777" w:rsidR="00961D0B" w:rsidRPr="00C45829" w:rsidRDefault="00961D0B" w:rsidP="00236DCA">
      <w:pPr>
        <w:pStyle w:val="ortabalkbold"/>
        <w:spacing w:before="0" w:beforeAutospacing="0" w:after="0" w:afterAutospacing="0" w:line="360" w:lineRule="auto"/>
        <w:jc w:val="both"/>
        <w:rPr>
          <w:rFonts w:asciiTheme="minorHAnsi" w:hAnsiTheme="minorHAnsi" w:cstheme="minorHAnsi"/>
          <w:b/>
          <w:color w:val="000000"/>
        </w:rPr>
      </w:pPr>
      <w:r w:rsidRPr="00C45829">
        <w:rPr>
          <w:rFonts w:asciiTheme="minorHAnsi" w:hAnsiTheme="minorHAnsi" w:cstheme="minorHAnsi"/>
          <w:b/>
          <w:color w:val="000000"/>
        </w:rPr>
        <w:t xml:space="preserve">Hizmet öncesi bakım; </w:t>
      </w:r>
    </w:p>
    <w:p w14:paraId="75A45644"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lastRenderedPageBreak/>
        <w:t xml:space="preserve">-Tıbbi cihaz ve malzemeler hizmete girmeden önce yapılan bakımdır. </w:t>
      </w:r>
    </w:p>
    <w:p w14:paraId="3C8E6384"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-Bir önceki kullanımdan sonra yapılan bakımdan itibaren geçen süre içinde malzemenin durumunda bir değişiklik olup olmadığını kontrol için yapılır.</w:t>
      </w:r>
    </w:p>
    <w:p w14:paraId="3D8C9FB0"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xml:space="preserve">– Bu süre içinde; çarpma, akıntı ve sızıntı gibi sebeplerle cihaz arızalanmış olabilir.  </w:t>
      </w:r>
    </w:p>
    <w:p w14:paraId="56D6E985" w14:textId="77777777" w:rsidR="00961D0B" w:rsidRPr="00236DCA" w:rsidRDefault="00961D0B"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-Hizmet öncesi bakım yapılmadan hiçbir cihaz kullanılamaz.</w:t>
      </w:r>
    </w:p>
    <w:p w14:paraId="0DC97134" w14:textId="77777777" w:rsidR="008B27A4" w:rsidRPr="00236DCA" w:rsidRDefault="008B27A4" w:rsidP="00236DCA">
      <w:pPr>
        <w:pStyle w:val="ortabalkbold"/>
        <w:spacing w:before="0" w:beforeAutospacing="0" w:after="0" w:afterAutospacing="0" w:line="360" w:lineRule="auto"/>
        <w:jc w:val="both"/>
        <w:rPr>
          <w:rFonts w:asciiTheme="minorHAnsi" w:hAnsiTheme="minorHAnsi" w:cstheme="minorHAnsi"/>
          <w:bCs/>
          <w:color w:val="000000"/>
        </w:rPr>
      </w:pPr>
    </w:p>
    <w:p w14:paraId="0408A239" w14:textId="77777777" w:rsidR="008B27A4" w:rsidRPr="00C45829" w:rsidRDefault="008B27A4" w:rsidP="00236DCA">
      <w:pPr>
        <w:pStyle w:val="ortabalkbold"/>
        <w:spacing w:before="0" w:beforeAutospacing="0" w:after="0" w:afterAutospacing="0" w:line="360" w:lineRule="auto"/>
        <w:jc w:val="both"/>
        <w:rPr>
          <w:rFonts w:asciiTheme="minorHAnsi" w:hAnsiTheme="minorHAnsi" w:cstheme="minorHAnsi"/>
          <w:b/>
          <w:color w:val="000000"/>
        </w:rPr>
      </w:pPr>
      <w:r w:rsidRPr="00C45829">
        <w:rPr>
          <w:rFonts w:asciiTheme="minorHAnsi" w:hAnsiTheme="minorHAnsi" w:cstheme="minorHAnsi"/>
          <w:b/>
          <w:color w:val="000000"/>
        </w:rPr>
        <w:t>Hizmet esnasında bakım;</w:t>
      </w:r>
    </w:p>
    <w:p w14:paraId="5A441F60" w14:textId="77777777" w:rsidR="008B27A4" w:rsidRPr="00236DCA" w:rsidRDefault="008B27A4"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xml:space="preserve">-Tıbbi cihaz veya malzemeler kullanılırken yapılan bakımdır.  </w:t>
      </w:r>
    </w:p>
    <w:p w14:paraId="02748856" w14:textId="77777777" w:rsidR="008B27A4" w:rsidRPr="00236DCA" w:rsidRDefault="008B27A4"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xml:space="preserve">-Hizmet öncesi bakım esnasında tespit edilemeyen ayarsızlık, arıza ve aksaklıklar cihaz kullanılırken ortaya çıkabilir.  </w:t>
      </w:r>
    </w:p>
    <w:p w14:paraId="4B9EF248" w14:textId="77777777" w:rsidR="008B27A4" w:rsidRPr="00236DCA" w:rsidRDefault="008B27A4"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xml:space="preserve">-Bu sebeple tıbbi cihazlar kullanılırken veya çalıştırıldığında gözle, elle vs. devamlı kontrol altında tutulmalıdır.  </w:t>
      </w:r>
    </w:p>
    <w:p w14:paraId="2BC17FFD" w14:textId="77777777" w:rsidR="008B27A4" w:rsidRPr="00236DCA" w:rsidRDefault="008B27A4"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-Kullanım esnasında meydana gelen arıza ve ayarsızlıkların giderilebilmesi mümkün ise anında müdahale edilmelidir.</w:t>
      </w:r>
    </w:p>
    <w:p w14:paraId="3957D07F" w14:textId="77777777" w:rsidR="008B27A4" w:rsidRPr="00236DCA" w:rsidRDefault="008B27A4" w:rsidP="00236DCA">
      <w:pPr>
        <w:pStyle w:val="ortabalkbold"/>
        <w:spacing w:before="0" w:beforeAutospacing="0" w:after="0" w:afterAutospacing="0" w:line="360" w:lineRule="auto"/>
        <w:jc w:val="both"/>
        <w:rPr>
          <w:rFonts w:asciiTheme="minorHAnsi" w:hAnsiTheme="minorHAnsi" w:cstheme="minorHAnsi"/>
          <w:bCs/>
          <w:color w:val="000000"/>
        </w:rPr>
      </w:pPr>
    </w:p>
    <w:p w14:paraId="78E66BD4" w14:textId="77777777" w:rsidR="008B27A4" w:rsidRPr="00C45829" w:rsidRDefault="008B27A4" w:rsidP="00236DCA">
      <w:pPr>
        <w:pStyle w:val="ortabalkbold"/>
        <w:spacing w:before="0" w:beforeAutospacing="0" w:after="0" w:afterAutospacing="0" w:line="360" w:lineRule="auto"/>
        <w:jc w:val="both"/>
        <w:rPr>
          <w:rFonts w:asciiTheme="minorHAnsi" w:hAnsiTheme="minorHAnsi" w:cstheme="minorHAnsi"/>
          <w:b/>
          <w:color w:val="000000"/>
        </w:rPr>
      </w:pPr>
      <w:r w:rsidRPr="00C45829">
        <w:rPr>
          <w:rFonts w:asciiTheme="minorHAnsi" w:hAnsiTheme="minorHAnsi" w:cstheme="minorHAnsi"/>
          <w:b/>
          <w:color w:val="000000"/>
        </w:rPr>
        <w:t>Hizmet sonrası bakım;</w:t>
      </w:r>
    </w:p>
    <w:p w14:paraId="3AC3A019" w14:textId="77777777" w:rsidR="008B27A4" w:rsidRPr="00236DCA" w:rsidRDefault="008B27A4"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xml:space="preserve">-Görev bittikten sonra yapılan bakımdır. </w:t>
      </w:r>
    </w:p>
    <w:p w14:paraId="7DE1B120" w14:textId="77777777" w:rsidR="008B27A4" w:rsidRPr="00236DCA" w:rsidRDefault="008B27A4"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-Bu bakımdan maksat görev esnasında meydana gelen aksaklık ve eksiklikleri gidermek amacıyla cihazları; bakımlı, temiz ve faal durumda gelecek görev için hazır bulundurmaktır.  -Görevden sonra malzeme üzerinde görülecek arıza ve eksiklikler giderilir ve temizlenir.</w:t>
      </w:r>
    </w:p>
    <w:p w14:paraId="565514DB" w14:textId="77777777" w:rsidR="008B27A4" w:rsidRPr="00236DCA" w:rsidRDefault="008B27A4"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-Giderilemeyen arızalar rapor edilir.</w:t>
      </w:r>
    </w:p>
    <w:p w14:paraId="190DF5B2" w14:textId="77777777" w:rsidR="002634A9" w:rsidRPr="00236DCA" w:rsidRDefault="002634A9" w:rsidP="00236DCA">
      <w:pPr>
        <w:pStyle w:val="ortabalkbold"/>
        <w:spacing w:before="0" w:beforeAutospacing="0" w:after="0" w:afterAutospacing="0" w:line="360" w:lineRule="auto"/>
        <w:jc w:val="both"/>
        <w:rPr>
          <w:rFonts w:asciiTheme="minorHAnsi" w:hAnsiTheme="minorHAnsi" w:cstheme="minorHAnsi"/>
          <w:bCs/>
          <w:color w:val="000000"/>
        </w:rPr>
      </w:pPr>
    </w:p>
    <w:p w14:paraId="479762DD" w14:textId="77777777" w:rsidR="002634A9" w:rsidRPr="00236DCA" w:rsidRDefault="002634A9"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
          <w:bCs/>
          <w:color w:val="000000"/>
        </w:rPr>
        <w:t>Haftalık Bakım:</w:t>
      </w:r>
      <w:r w:rsidRPr="00236DCA">
        <w:rPr>
          <w:rFonts w:asciiTheme="minorHAnsi" w:hAnsiTheme="minorHAnsi" w:cstheme="minorHAnsi"/>
          <w:bCs/>
          <w:color w:val="000000"/>
        </w:rPr>
        <w:t xml:space="preserve"> – Haftanın bir gününde günlük bakımı takviye amacı ile yapılan bakımdır.</w:t>
      </w:r>
    </w:p>
    <w:p w14:paraId="15B890C7" w14:textId="77777777" w:rsidR="002634A9" w:rsidRPr="00236DCA" w:rsidRDefault="002634A9" w:rsidP="00236DCA">
      <w:pPr>
        <w:pStyle w:val="ortabalkbold"/>
        <w:spacing w:before="0" w:beforeAutospacing="0" w:after="0" w:afterAutospacing="0" w:line="360" w:lineRule="auto"/>
        <w:jc w:val="both"/>
        <w:rPr>
          <w:rFonts w:asciiTheme="minorHAnsi" w:hAnsiTheme="minorHAnsi" w:cstheme="minorHAnsi"/>
          <w:bCs/>
          <w:color w:val="000000"/>
        </w:rPr>
      </w:pPr>
    </w:p>
    <w:p w14:paraId="7B7F562D"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
          <w:bCs/>
          <w:color w:val="000000"/>
        </w:rPr>
      </w:pPr>
      <w:r w:rsidRPr="00236DCA">
        <w:rPr>
          <w:rFonts w:asciiTheme="minorHAnsi" w:hAnsiTheme="minorHAnsi" w:cstheme="minorHAnsi"/>
          <w:b/>
          <w:bCs/>
          <w:color w:val="000000"/>
        </w:rPr>
        <w:t>Periyodik bakımı yapmanın amaçları şöyle sıralanabilir:</w:t>
      </w:r>
    </w:p>
    <w:p w14:paraId="5F1A0850"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 xml:space="preserve">• Hasta, personel ve ziyaretçilere yönelik olarak oluşabilecek tehlike riskini azaltmak, </w:t>
      </w:r>
    </w:p>
    <w:p w14:paraId="04BDCA98"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 Cihazın arızalı kalma süresini azaltmak,</w:t>
      </w:r>
    </w:p>
    <w:p w14:paraId="0011E16B"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 Uygun aralıklarla yapılacak bakım yardımıyla bakımsızlıktan kaynaklanacak arızaları önleyerek, ilave onarım masraflarından kurtulmak.</w:t>
      </w:r>
    </w:p>
    <w:p w14:paraId="49018230"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Hastanelerdeki Biyomedikal Birimlerinin Bakım Onarım Kalibrasyon Hizmeti</w:t>
      </w:r>
    </w:p>
    <w:p w14:paraId="59EC4DBE"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a. Klinik uygulama</w:t>
      </w:r>
    </w:p>
    <w:p w14:paraId="596F657D"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b. Bakım talepleri</w:t>
      </w:r>
    </w:p>
    <w:p w14:paraId="219542BB"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lastRenderedPageBreak/>
        <w:t>c. Üretici firma önerileri</w:t>
      </w:r>
    </w:p>
    <w:p w14:paraId="762DBCFF"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d. Geçmişte oluşan sorunlar</w:t>
      </w:r>
    </w:p>
    <w:p w14:paraId="53B88443"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e. Cihazın çalışmamasından kaynaklanan gelir kaybı</w:t>
      </w:r>
    </w:p>
    <w:p w14:paraId="68B6E178"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f. Onarıma ödenmek zorunda kalınan yüksek bedeller olarak sıralanabilir.</w:t>
      </w:r>
    </w:p>
    <w:p w14:paraId="4AF49E59"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Bütün bu faktörler ne düzeyde, hangi aralıklarla ve ne tip bir bakımın yapılacağına karar vermekte oldukça önem taşımaktadır.</w:t>
      </w:r>
    </w:p>
    <w:p w14:paraId="256B896F"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 xml:space="preserve">Tıbbi cihazlarda, gerek bakımın yapılma sıklığı gerekse yapılacak bakımın niteliğini belirlemede üç önemli unsur rol oynamaktadır. </w:t>
      </w:r>
    </w:p>
    <w:p w14:paraId="29843DA5"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Bunlar:</w:t>
      </w:r>
    </w:p>
    <w:p w14:paraId="513DA002"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a) Cihazın işlevi</w:t>
      </w:r>
    </w:p>
    <w:p w14:paraId="443047FD"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b) Cihazın risk grubu</w:t>
      </w:r>
    </w:p>
    <w:p w14:paraId="0B4697E5"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c) Yapılacak bakımın düzeyi</w:t>
      </w:r>
    </w:p>
    <w:p w14:paraId="2E3DDDA5"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Tıbbi cihazları işlevsel bakım onarım kalibrasyon alanında olarak aşağıdaki şekilde sınıflandırmak mümkündür:</w:t>
      </w:r>
    </w:p>
    <w:p w14:paraId="166CD84A"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a.Tedaviye yönelik sistemler</w:t>
      </w:r>
    </w:p>
    <w:p w14:paraId="68B23E16"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b.Tanıya yönelik sistemler</w:t>
      </w:r>
    </w:p>
    <w:p w14:paraId="1904BC78"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c.Analitik sistemler</w:t>
      </w:r>
    </w:p>
    <w:p w14:paraId="65BEFF57"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d.Muhtelif cihazlar</w:t>
      </w:r>
    </w:p>
    <w:p w14:paraId="6B568BD6"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Tedaviye yönelik sistemler; cerrahi ve yoğun bakım cihazları, fizik tedavi cihazları ile hayatı idame cihazları olarak sıralanabilir.</w:t>
      </w:r>
    </w:p>
    <w:p w14:paraId="723F8BC6"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 xml:space="preserve"> Tanıya yönelik sistemler; cerrahi ve yoğun bakım kontrol cihazları ile ilave fizyolojik kontrol ve tanı cihazlarıdır.</w:t>
      </w:r>
    </w:p>
    <w:p w14:paraId="0AE20EAA"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 xml:space="preserve">Analitik cihazlar ise analitik lâboratuar cihazları, lâboratuar aksesuarları ile bilgisayarla ilgili cihazlardır. </w:t>
      </w:r>
    </w:p>
    <w:p w14:paraId="1D593A3F"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Bunların önem derecelerine göre ise rakamsal ağırlıkları şöyle sıralanabilir:</w:t>
      </w:r>
    </w:p>
    <w:p w14:paraId="031C35FE"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Hayatı idame cihazları</w:t>
      </w:r>
    </w:p>
    <w:p w14:paraId="6C50001A"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Cerrahi ve yoğun bakım cihazları</w:t>
      </w:r>
    </w:p>
    <w:p w14:paraId="5420D371"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Fizik tedavi cihazları</w:t>
      </w:r>
    </w:p>
    <w:p w14:paraId="0A5C797C"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Cerrahi ve yoğun bakım kontrol cihazları</w:t>
      </w:r>
    </w:p>
    <w:p w14:paraId="18AD3EF3"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İlave fizyolojik kontrol ve tanı cihazları</w:t>
      </w:r>
    </w:p>
    <w:p w14:paraId="4954ACE5"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Analitik lâboratuar cihazları</w:t>
      </w:r>
    </w:p>
    <w:p w14:paraId="5079A502"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Lâboratuar aksesuarları</w:t>
      </w:r>
    </w:p>
    <w:p w14:paraId="65BC1311"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lastRenderedPageBreak/>
        <w:t>Bilgisayar ve ilgili cihazlar</w:t>
      </w:r>
    </w:p>
    <w:p w14:paraId="7B346F1B"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Hasta ile ilgili diğer cihazlar</w:t>
      </w:r>
    </w:p>
    <w:p w14:paraId="25974949" w14:textId="77777777" w:rsidR="002634A9" w:rsidRPr="00236DCA" w:rsidRDefault="002634A9" w:rsidP="00236DCA">
      <w:pPr>
        <w:pStyle w:val="ortabalkbold"/>
        <w:spacing w:before="0" w:beforeAutospacing="0" w:after="0" w:afterAutospacing="0" w:line="360" w:lineRule="auto"/>
        <w:rPr>
          <w:rFonts w:asciiTheme="minorHAnsi" w:hAnsiTheme="minorHAnsi" w:cstheme="minorHAnsi"/>
          <w:bCs/>
          <w:color w:val="000000"/>
        </w:rPr>
      </w:pPr>
      <w:r w:rsidRPr="00236DCA">
        <w:rPr>
          <w:rFonts w:asciiTheme="minorHAnsi" w:hAnsiTheme="minorHAnsi" w:cstheme="minorHAnsi"/>
          <w:bCs/>
          <w:color w:val="000000"/>
        </w:rPr>
        <w:t>Fiziksel risk ise bir cihaz arızalandığında ya da hatalı çalıştığında hasta yada kullanıcıya yönelik olarak olabilecek muhtemel sorunları kapsar. Bunlar hastanın ölümü, yaralanması ya da hatalı tanıda bulunma şeklinde ifade edilebilir.</w:t>
      </w:r>
    </w:p>
    <w:p w14:paraId="37E32D58" w14:textId="3F973E2F" w:rsidR="00EC2269" w:rsidRPr="00236DCA" w:rsidRDefault="00EC2269" w:rsidP="00236DCA">
      <w:pPr>
        <w:pStyle w:val="ortabalkbold"/>
        <w:spacing w:after="0" w:afterAutospacing="0" w:line="360" w:lineRule="auto"/>
        <w:jc w:val="both"/>
        <w:rPr>
          <w:rFonts w:asciiTheme="minorHAnsi" w:hAnsiTheme="minorHAnsi" w:cstheme="minorHAnsi"/>
          <w:b/>
          <w:bCs/>
          <w:color w:val="000000"/>
        </w:rPr>
      </w:pPr>
      <w:r w:rsidRPr="00236DCA">
        <w:rPr>
          <w:rFonts w:asciiTheme="minorHAnsi" w:hAnsiTheme="minorHAnsi" w:cstheme="minorHAnsi"/>
          <w:b/>
          <w:bCs/>
          <w:color w:val="000000"/>
        </w:rPr>
        <w:t>KORUYUCU BAKIM</w:t>
      </w:r>
    </w:p>
    <w:p w14:paraId="214F48CF" w14:textId="77777777" w:rsidR="00EC2269" w:rsidRPr="00236DCA" w:rsidRDefault="00EC2269"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Biyomedikal cihazların arıza yapmadan uzun süreli kullanılmasını sağlayan ve bu işlevi yerine</w:t>
      </w:r>
    </w:p>
    <w:p w14:paraId="79A8FDBE" w14:textId="77777777" w:rsidR="00EC2269" w:rsidRPr="00236DCA" w:rsidRDefault="00EC2269"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getirmek için cihazda kullanılan parçaları korumaya yönelik yapılan bakımdır.</w:t>
      </w:r>
    </w:p>
    <w:p w14:paraId="631B6C57" w14:textId="77777777" w:rsidR="00EC2269" w:rsidRPr="00236DCA" w:rsidRDefault="00EC2269"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xml:space="preserve"> Bu bakım;</w:t>
      </w:r>
    </w:p>
    <w:p w14:paraId="2E182B6F" w14:textId="77777777" w:rsidR="00EC2269" w:rsidRPr="00236DCA" w:rsidRDefault="00EC2269"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cihazın temizlenmesini,</w:t>
      </w:r>
    </w:p>
    <w:p w14:paraId="70471564" w14:textId="77777777" w:rsidR="00EC2269" w:rsidRPr="00236DCA" w:rsidRDefault="00EC2269"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yağlanmasını,</w:t>
      </w:r>
    </w:p>
    <w:p w14:paraId="720C95E3" w14:textId="77777777" w:rsidR="00EC2269" w:rsidRPr="00236DCA" w:rsidRDefault="00EC2269"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ayarlanmasını,</w:t>
      </w:r>
    </w:p>
    <w:p w14:paraId="67DF0958" w14:textId="77777777" w:rsidR="002634A9" w:rsidRPr="00236DCA" w:rsidRDefault="00EC2269" w:rsidP="00236DCA">
      <w:pPr>
        <w:pStyle w:val="ortabalkbold"/>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belli parçalarının değiştirilmesini kapsar.</w:t>
      </w:r>
    </w:p>
    <w:p w14:paraId="727653C0" w14:textId="77777777" w:rsidR="00EC2269" w:rsidRPr="00236DCA" w:rsidRDefault="00EC2269" w:rsidP="006C75C3">
      <w:pPr>
        <w:pStyle w:val="ortabalkbold"/>
        <w:numPr>
          <w:ilvl w:val="0"/>
          <w:numId w:val="2"/>
        </w:numPr>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 xml:space="preserve">Biyomedikal cihazlarda arızanın meydana gelmesi, zaman ve sağlık açısından oldukça önemlidir. </w:t>
      </w:r>
    </w:p>
    <w:p w14:paraId="4077E456" w14:textId="77777777" w:rsidR="00EC2269" w:rsidRPr="00236DCA" w:rsidRDefault="00EC2269" w:rsidP="006C75C3">
      <w:pPr>
        <w:pStyle w:val="ortabalkbold"/>
        <w:numPr>
          <w:ilvl w:val="0"/>
          <w:numId w:val="2"/>
        </w:numPr>
        <w:spacing w:before="0" w:beforeAutospacing="0" w:after="0" w:afterAutospacing="0" w:line="360" w:lineRule="auto"/>
        <w:jc w:val="both"/>
        <w:rPr>
          <w:rFonts w:asciiTheme="minorHAnsi" w:hAnsiTheme="minorHAnsi" w:cstheme="minorHAnsi"/>
          <w:bCs/>
          <w:color w:val="000000"/>
        </w:rPr>
      </w:pPr>
      <w:r w:rsidRPr="00236DCA">
        <w:rPr>
          <w:rFonts w:asciiTheme="minorHAnsi" w:hAnsiTheme="minorHAnsi" w:cstheme="minorHAnsi"/>
          <w:bCs/>
          <w:color w:val="000000"/>
        </w:rPr>
        <w:t>Zamanında yapılmayan bakım, maliyeti yüksek arızaların meydana gelmesine sebep olur.</w:t>
      </w:r>
    </w:p>
    <w:p w14:paraId="527F8D2F" w14:textId="77777777" w:rsidR="00EC2269" w:rsidRPr="00236DCA" w:rsidRDefault="00EC2269" w:rsidP="00236DCA">
      <w:pPr>
        <w:pStyle w:val="ortabalkbold"/>
        <w:spacing w:before="0" w:beforeAutospacing="0" w:after="0" w:afterAutospacing="0" w:line="360" w:lineRule="auto"/>
        <w:jc w:val="both"/>
        <w:rPr>
          <w:rFonts w:asciiTheme="minorHAnsi" w:hAnsiTheme="minorHAnsi" w:cstheme="minorHAnsi"/>
          <w:bCs/>
          <w:color w:val="000000"/>
        </w:rPr>
      </w:pPr>
    </w:p>
    <w:p w14:paraId="13EA9B44" w14:textId="77777777" w:rsidR="000D16CF" w:rsidRPr="00236DCA" w:rsidRDefault="000D16CF" w:rsidP="00236DCA">
      <w:pPr>
        <w:spacing w:after="0" w:line="360" w:lineRule="auto"/>
        <w:jc w:val="both"/>
        <w:rPr>
          <w:rFonts w:asciiTheme="minorHAnsi" w:cstheme="minorHAnsi"/>
          <w:sz w:val="24"/>
          <w:szCs w:val="24"/>
        </w:rPr>
      </w:pPr>
      <w:r w:rsidRPr="00236DCA">
        <w:rPr>
          <w:rFonts w:asciiTheme="minorHAnsi" w:cstheme="minorHAnsi"/>
          <w:b/>
          <w:bCs/>
          <w:sz w:val="24"/>
          <w:szCs w:val="24"/>
        </w:rPr>
        <w:t>KALİBRASYON:</w:t>
      </w:r>
      <w:r w:rsidRPr="00236DCA">
        <w:rPr>
          <w:rFonts w:asciiTheme="minorHAnsi" w:cstheme="minorHAnsi"/>
          <w:sz w:val="24"/>
          <w:szCs w:val="24"/>
        </w:rPr>
        <w:t xml:space="preserve"> </w:t>
      </w:r>
    </w:p>
    <w:p w14:paraId="2A532BD6" w14:textId="2F6F562E" w:rsidR="00424DB5" w:rsidRPr="00406167" w:rsidRDefault="00CA5BCB" w:rsidP="00236DCA">
      <w:pPr>
        <w:spacing w:after="0" w:line="360" w:lineRule="auto"/>
        <w:jc w:val="both"/>
        <w:rPr>
          <w:rFonts w:asciiTheme="minorHAnsi" w:cstheme="minorHAnsi"/>
          <w:i/>
          <w:iCs/>
          <w:sz w:val="24"/>
          <w:szCs w:val="24"/>
        </w:rPr>
      </w:pPr>
      <w:r w:rsidRPr="00406167">
        <w:rPr>
          <w:rFonts w:asciiTheme="minorHAnsi" w:cstheme="minorHAnsi"/>
          <w:i/>
          <w:iCs/>
          <w:sz w:val="24"/>
          <w:szCs w:val="24"/>
        </w:rPr>
        <w:t>Ölçüme ve teste tabi cihazların, yetkili ve akredite bir laboratuvar tarafından, doğruluğu bilinen bir kalibratöre göre kıyaslama yapılarak, cihazın ölçme ya da kontrol yeteneğinin ölçülmesidir</w:t>
      </w:r>
      <w:r w:rsidR="00EF1A1E" w:rsidRPr="00406167">
        <w:rPr>
          <w:rFonts w:asciiTheme="minorHAnsi" w:cstheme="minorHAnsi"/>
          <w:i/>
          <w:iCs/>
          <w:sz w:val="24"/>
          <w:szCs w:val="24"/>
        </w:rPr>
        <w:t>.</w:t>
      </w:r>
    </w:p>
    <w:p w14:paraId="53C58A0E" w14:textId="77777777" w:rsidR="00424DB5" w:rsidRPr="00406167" w:rsidRDefault="00CA5BCB" w:rsidP="00236DCA">
      <w:pPr>
        <w:spacing w:after="0" w:line="360" w:lineRule="auto"/>
        <w:jc w:val="both"/>
        <w:rPr>
          <w:rFonts w:asciiTheme="minorHAnsi" w:cstheme="minorHAnsi"/>
          <w:i/>
          <w:iCs/>
          <w:sz w:val="24"/>
          <w:szCs w:val="24"/>
        </w:rPr>
      </w:pPr>
      <w:r w:rsidRPr="00406167">
        <w:rPr>
          <w:rFonts w:asciiTheme="minorHAnsi" w:cstheme="minorHAnsi"/>
          <w:i/>
          <w:iCs/>
          <w:sz w:val="24"/>
          <w:szCs w:val="24"/>
        </w:rPr>
        <w:t>Diğer bir deyişle Kalibrasyon Önceden Belirlenmiş şartlar (çevre şartları) altında, ölçü aletinin veya ölçme donanımının gösterdiği değerler ya da maddi ölçüt ile gösterilen değerlerle ölçülen büyüklüğün, bunlara karşılık geldiği bilinen mukayese edilecek değerler arasındaki ilişkiyi belirleyen işlemlerdir.</w:t>
      </w:r>
    </w:p>
    <w:p w14:paraId="5C4E28B4" w14:textId="5D49F727" w:rsidR="00424DB5"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Kalibrasyonun bu konuda eğitim almış kişiler tarafından ve izlenebilirliği sağlanmış cihazlar ile yapılması şarttır. </w:t>
      </w:r>
    </w:p>
    <w:p w14:paraId="799B8834" w14:textId="64A7ECA3" w:rsidR="00EF1A1E" w:rsidRPr="00236DCA" w:rsidRDefault="00EF1A1E" w:rsidP="00236DCA">
      <w:pPr>
        <w:spacing w:after="0" w:line="360" w:lineRule="auto"/>
        <w:jc w:val="both"/>
        <w:rPr>
          <w:rFonts w:asciiTheme="minorHAnsi" w:cstheme="minorHAnsi"/>
          <w:sz w:val="24"/>
          <w:szCs w:val="24"/>
        </w:rPr>
      </w:pPr>
      <w:r w:rsidRPr="00EF1A1E">
        <w:rPr>
          <w:rFonts w:asciiTheme="minorHAnsi" w:cstheme="minorHAnsi"/>
          <w:sz w:val="24"/>
          <w:szCs w:val="24"/>
        </w:rPr>
        <w:t xml:space="preserve">Kalibrasyon, belirlenmiş koşullar altında, doğruluğu bilinen bir ölçüm standardını veya sistemini kullanarak diğer test ve ölçüm aletinin doğruluğunun ölçülmesi, sapmalarının belirlenmesi ve doküman hâline getirilmesi için kullanılan ölçümler dizisidir. Detaylandırmak </w:t>
      </w:r>
      <w:r w:rsidRPr="00EF1A1E">
        <w:rPr>
          <w:rFonts w:asciiTheme="minorHAnsi" w:cstheme="minorHAnsi"/>
          <w:sz w:val="24"/>
          <w:szCs w:val="24"/>
        </w:rPr>
        <w:lastRenderedPageBreak/>
        <w:t>gerekirsekalibrasyon, bir ölçüm ekipmanının aynı veya bir üst seviyede bulunan ekipman (kalibratör) ile uygun bir ortamda (laboratuvar) karşılaştırılması (aynı ölçüm aralıklarında kullanılması) ve sonuçlarının dokümante (sertifika) edilmesidir</w:t>
      </w:r>
    </w:p>
    <w:p w14:paraId="4A839BCC" w14:textId="297669D5" w:rsidR="00A9558E" w:rsidRDefault="00A9558E" w:rsidP="00236DCA">
      <w:pPr>
        <w:spacing w:after="0" w:line="360" w:lineRule="auto"/>
        <w:jc w:val="both"/>
        <w:rPr>
          <w:rFonts w:asciiTheme="minorHAnsi" w:cstheme="minorHAnsi"/>
          <w:sz w:val="24"/>
          <w:szCs w:val="24"/>
        </w:rPr>
      </w:pPr>
      <w:r w:rsidRPr="00A9558E">
        <w:rPr>
          <w:rFonts w:asciiTheme="minorHAnsi" w:cstheme="minorHAnsi"/>
          <w:sz w:val="24"/>
          <w:szCs w:val="24"/>
        </w:rPr>
        <w:t>Kısaca kalibrasyon bilinen bir değerle bilinmeyen değer arasındaki farkı görüntüleme, fotoğraf çekme işlemidir. Kalibrasyon ayar veya tamir değildir.</w:t>
      </w:r>
    </w:p>
    <w:p w14:paraId="3EC6E187" w14:textId="77777777" w:rsidR="00A9558E" w:rsidRPr="00236DCA" w:rsidRDefault="00A9558E" w:rsidP="00236DCA">
      <w:pPr>
        <w:spacing w:after="0" w:line="360" w:lineRule="auto"/>
        <w:jc w:val="both"/>
        <w:rPr>
          <w:rFonts w:asciiTheme="minorHAnsi" w:cstheme="minorHAnsi"/>
          <w:sz w:val="24"/>
          <w:szCs w:val="24"/>
        </w:rPr>
      </w:pPr>
    </w:p>
    <w:p w14:paraId="6B062717" w14:textId="47F702AE" w:rsidR="00424DB5"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Kalibrasyonu yapacak olan personelin kalibrasyon cihazlarının eğitimleri dışında, kalibrasyonu yapılacak cihazları da kullanılabilmesi gereklidir. Her sağlık kuruluşunda çok çeşitli marka ve modelde cihaz olması kalibrasyonu yapacak kişinin eğitim ve tecrübesinin önemini ortaya çıkarmaktadır.</w:t>
      </w:r>
    </w:p>
    <w:p w14:paraId="1765D69A" w14:textId="5D175797" w:rsidR="006B1542" w:rsidRPr="006B1542" w:rsidRDefault="006B1542" w:rsidP="00236DCA">
      <w:pPr>
        <w:spacing w:after="0" w:line="360" w:lineRule="auto"/>
        <w:jc w:val="both"/>
        <w:rPr>
          <w:rFonts w:asciiTheme="minorHAnsi" w:cstheme="minorHAnsi"/>
          <w:b/>
          <w:bCs/>
          <w:sz w:val="24"/>
          <w:szCs w:val="24"/>
        </w:rPr>
      </w:pPr>
      <w:r w:rsidRPr="006B1542">
        <w:rPr>
          <w:rFonts w:asciiTheme="minorHAnsi" w:cstheme="minorHAnsi"/>
          <w:b/>
          <w:bCs/>
          <w:sz w:val="24"/>
          <w:szCs w:val="24"/>
        </w:rPr>
        <w:t>SI birimler sistemi</w:t>
      </w:r>
      <w:r>
        <w:rPr>
          <w:rFonts w:asciiTheme="minorHAnsi" w:cstheme="minorHAnsi"/>
          <w:b/>
          <w:bCs/>
          <w:sz w:val="24"/>
          <w:szCs w:val="24"/>
        </w:rPr>
        <w:t>;</w:t>
      </w:r>
    </w:p>
    <w:p w14:paraId="1A7571EF" w14:textId="2149B253" w:rsidR="006B1542" w:rsidRDefault="006B1542" w:rsidP="00236DCA">
      <w:pPr>
        <w:spacing w:after="0" w:line="360" w:lineRule="auto"/>
        <w:jc w:val="both"/>
        <w:rPr>
          <w:rFonts w:asciiTheme="minorHAnsi" w:cstheme="minorHAnsi"/>
          <w:sz w:val="24"/>
          <w:szCs w:val="24"/>
        </w:rPr>
      </w:pPr>
      <w:r w:rsidRPr="006B1542">
        <w:rPr>
          <w:rFonts w:asciiTheme="minorHAnsi" w:cstheme="minorHAnsi"/>
          <w:sz w:val="24"/>
          <w:szCs w:val="24"/>
        </w:rPr>
        <w:t>“Uluslararası Birim Sistemi” ya da “Uluslararası Ölçüm Sistemi” 1960'taki "Ağırlıklar ve Ölçümler" genel konferansında tanımlandı ve buna resmi bir statü verildi. Bu sistem bilimde ve teknolojide kullanmak üzere önerilmiştir. “SI Birim Sistemi”nin genel kabulü, teknik iletişimi kolaylaştırmaya yöneliktir. Fransa'da 1837 yılında kabul edilen Ölçü ve Ağırlıklar Kanunu ile uzunluk ölçüleri için metrenin tek geçerli birim olduğu açıklanmıştır. Bundan sonraki geçen 30 sene içinde üretilen 25 adet “metre” prototipi bazı dünya ülkelerine dağıtılmıştır. 1869'da, 12 ülke tarafından metrik sistemin resmen kabul edilmesinin ardından, birkaç Fransız üye ve diğer ülkelerin temsilcilerinden oluşan CIM (Commission Internationale de metre) olarak adlandırılan bir komisyon kurulmuştur. 1870 Ağustosunda Paris'te toplanan CIM, metrenin yanı sıra kütle birimini de uluslararası standartlarda üretmeye karar vermiştir. Tablo SI temel birimlerini göstermektedir.</w:t>
      </w:r>
    </w:p>
    <w:p w14:paraId="466046BB" w14:textId="77777777" w:rsidR="00C45829" w:rsidRDefault="00C45829" w:rsidP="00236DCA">
      <w:pPr>
        <w:spacing w:after="0" w:line="360" w:lineRule="auto"/>
        <w:jc w:val="both"/>
        <w:rPr>
          <w:rFonts w:asciiTheme="minorHAnsi" w:cstheme="minorHAnsi"/>
          <w:sz w:val="24"/>
          <w:szCs w:val="24"/>
        </w:rPr>
      </w:pPr>
    </w:p>
    <w:p w14:paraId="234AD1D3" w14:textId="4E954657" w:rsidR="006B1542" w:rsidRDefault="006B1542" w:rsidP="00236DCA">
      <w:pPr>
        <w:spacing w:after="0" w:line="360" w:lineRule="auto"/>
        <w:jc w:val="both"/>
        <w:rPr>
          <w:rFonts w:asciiTheme="minorHAnsi" w:cstheme="minorHAnsi"/>
          <w:sz w:val="24"/>
          <w:szCs w:val="24"/>
        </w:rPr>
      </w:pPr>
      <w:r>
        <w:rPr>
          <w:noProof/>
          <w:lang w:eastAsia="tr-TR"/>
        </w:rPr>
        <w:drawing>
          <wp:inline distT="0" distB="0" distL="0" distR="0" wp14:anchorId="781928CC" wp14:editId="32BB1805">
            <wp:extent cx="3409517" cy="1666875"/>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38" t="44715" r="39636" b="35870"/>
                    <a:stretch/>
                  </pic:blipFill>
                  <pic:spPr bwMode="auto">
                    <a:xfrm>
                      <a:off x="0" y="0"/>
                      <a:ext cx="3427652" cy="1675741"/>
                    </a:xfrm>
                    <a:prstGeom prst="rect">
                      <a:avLst/>
                    </a:prstGeom>
                    <a:ln>
                      <a:noFill/>
                    </a:ln>
                    <a:extLst>
                      <a:ext uri="{53640926-AAD7-44D8-BBD7-CCE9431645EC}">
                        <a14:shadowObscured xmlns:a14="http://schemas.microsoft.com/office/drawing/2010/main"/>
                      </a:ext>
                    </a:extLst>
                  </pic:spPr>
                </pic:pic>
              </a:graphicData>
            </a:graphic>
          </wp:inline>
        </w:drawing>
      </w:r>
    </w:p>
    <w:p w14:paraId="1AD3D5F3" w14:textId="77777777" w:rsidR="00C45829" w:rsidRDefault="00C45829" w:rsidP="00236DCA">
      <w:pPr>
        <w:spacing w:after="0" w:line="360" w:lineRule="auto"/>
        <w:jc w:val="both"/>
        <w:rPr>
          <w:rFonts w:asciiTheme="minorHAnsi" w:cstheme="minorHAnsi"/>
          <w:sz w:val="24"/>
          <w:szCs w:val="24"/>
        </w:rPr>
      </w:pPr>
    </w:p>
    <w:p w14:paraId="4FB85F3B" w14:textId="55C993B6" w:rsidR="006B1542" w:rsidRDefault="005014E8" w:rsidP="00236DCA">
      <w:pPr>
        <w:spacing w:after="0" w:line="360" w:lineRule="auto"/>
        <w:jc w:val="both"/>
        <w:rPr>
          <w:rFonts w:asciiTheme="minorHAnsi" w:cstheme="minorHAnsi"/>
          <w:sz w:val="24"/>
          <w:szCs w:val="24"/>
        </w:rPr>
      </w:pPr>
      <w:r w:rsidRPr="005014E8">
        <w:rPr>
          <w:rFonts w:asciiTheme="minorHAnsi" w:cstheme="minorHAnsi"/>
          <w:sz w:val="24"/>
          <w:szCs w:val="24"/>
        </w:rPr>
        <w:t xml:space="preserve">Tablo </w:t>
      </w:r>
      <w:r>
        <w:rPr>
          <w:rFonts w:asciiTheme="minorHAnsi" w:cstheme="minorHAnsi"/>
          <w:sz w:val="24"/>
          <w:szCs w:val="24"/>
        </w:rPr>
        <w:t>da</w:t>
      </w:r>
      <w:r w:rsidRPr="005014E8">
        <w:rPr>
          <w:rFonts w:asciiTheme="minorHAnsi" w:cstheme="minorHAnsi"/>
          <w:sz w:val="24"/>
          <w:szCs w:val="24"/>
        </w:rPr>
        <w:t>ki birimler dışındaki kullanılan tüm birimler bu 7 birim dikkate alınarak türetilmiştir. Kuvvet birimi Newton; kg,m,s temel birimlerinden türetilmiş büyüklüklere bir örnektir.</w:t>
      </w:r>
    </w:p>
    <w:p w14:paraId="31348B14" w14:textId="77777777" w:rsidR="00C8119F" w:rsidRDefault="00C8119F" w:rsidP="00236DCA">
      <w:pPr>
        <w:spacing w:after="0" w:line="360" w:lineRule="auto"/>
        <w:jc w:val="both"/>
        <w:rPr>
          <w:rFonts w:asciiTheme="minorHAnsi" w:cstheme="minorHAnsi"/>
          <w:sz w:val="24"/>
          <w:szCs w:val="24"/>
        </w:rPr>
      </w:pPr>
    </w:p>
    <w:p w14:paraId="2C9460E1" w14:textId="2C6E5243" w:rsidR="00E41C5D" w:rsidRPr="00E41C5D" w:rsidRDefault="00E41C5D" w:rsidP="00236DCA">
      <w:pPr>
        <w:spacing w:after="0" w:line="360" w:lineRule="auto"/>
        <w:jc w:val="both"/>
        <w:rPr>
          <w:rFonts w:asciiTheme="minorHAnsi" w:cstheme="minorHAnsi"/>
          <w:b/>
          <w:sz w:val="24"/>
          <w:szCs w:val="24"/>
        </w:rPr>
      </w:pPr>
      <w:r w:rsidRPr="00E41C5D">
        <w:rPr>
          <w:rFonts w:asciiTheme="minorHAnsi" w:cstheme="minorHAnsi"/>
          <w:b/>
          <w:sz w:val="24"/>
          <w:szCs w:val="24"/>
        </w:rPr>
        <w:t>KALİBRASYON/DOĞRULAMA</w:t>
      </w:r>
    </w:p>
    <w:p w14:paraId="53555F38" w14:textId="28BA092D" w:rsidR="00E41C5D" w:rsidRDefault="00E41C5D" w:rsidP="00236DCA">
      <w:pPr>
        <w:spacing w:after="0" w:line="360" w:lineRule="auto"/>
        <w:jc w:val="both"/>
        <w:rPr>
          <w:rFonts w:asciiTheme="minorHAnsi" w:cstheme="minorHAnsi"/>
          <w:sz w:val="24"/>
          <w:szCs w:val="24"/>
        </w:rPr>
      </w:pPr>
      <w:r w:rsidRPr="00E41C5D">
        <w:rPr>
          <w:rFonts w:asciiTheme="minorHAnsi" w:cstheme="minorHAnsi"/>
          <w:sz w:val="24"/>
          <w:szCs w:val="24"/>
        </w:rPr>
        <w:t>Kalibrasyon,bir ölçüm ekipmanının aynı veya bir üst seviye ekipman ile uygun bir ortamda karşılaştırılması ve sonuçların dokümante edilmesi işlemidir.</w:t>
      </w:r>
      <w:r>
        <w:rPr>
          <w:rFonts w:asciiTheme="minorHAnsi" w:cstheme="minorHAnsi"/>
          <w:sz w:val="24"/>
          <w:szCs w:val="24"/>
        </w:rPr>
        <w:t xml:space="preserve"> </w:t>
      </w:r>
      <w:r w:rsidRPr="00E41C5D">
        <w:rPr>
          <w:rFonts w:asciiTheme="minorHAnsi" w:cstheme="minorHAnsi"/>
          <w:sz w:val="24"/>
          <w:szCs w:val="24"/>
        </w:rPr>
        <w:t>Kalibrasyon işleminde bütün ölçümler en üst seviyedeki standarda zincirleme bağlanır. Buna izlenebilirlik (traceability) denir.İzlenebilirlik sayesinde herhangi bir yer ve zamanda yapılan ölçümlerin, başka bir yer ve zamanda yapılan ölçümler ile uyumluluğu sağlanır.</w:t>
      </w:r>
      <w:r>
        <w:rPr>
          <w:rFonts w:asciiTheme="minorHAnsi" w:cstheme="minorHAnsi"/>
          <w:sz w:val="24"/>
          <w:szCs w:val="24"/>
        </w:rPr>
        <w:t xml:space="preserve">  </w:t>
      </w:r>
      <w:r w:rsidRPr="00E41C5D">
        <w:rPr>
          <w:rFonts w:asciiTheme="minorHAnsi" w:cstheme="minorHAnsi"/>
          <w:sz w:val="24"/>
          <w:szCs w:val="24"/>
        </w:rPr>
        <w:t>Endüstri devriminin ilk başlarında birbirleriyle bütünlenen parçalar aynı yer ve aynı zamanda yapılıyordu. Bu nedenle farklı yer ve zamanlarda yapılan ölçümlerin aynı zamanda yapılıyordu. Bu nedenle farklı yer ve zamanlarda yapılan ölçümlerin uyumu sorunu yoktu.1850’lerde Amerika’da Eli Whitney silah parçalarının farklı yerlerde üretimini gündeme getirince ölçümlerin uyumu gerekli hale geldi.</w:t>
      </w:r>
      <w:r>
        <w:rPr>
          <w:rFonts w:asciiTheme="minorHAnsi" w:cstheme="minorHAnsi"/>
          <w:sz w:val="24"/>
          <w:szCs w:val="24"/>
        </w:rPr>
        <w:t xml:space="preserve"> </w:t>
      </w:r>
      <w:r w:rsidRPr="00E41C5D">
        <w:rPr>
          <w:rFonts w:asciiTheme="minorHAnsi" w:cstheme="minorHAnsi"/>
          <w:sz w:val="24"/>
          <w:szCs w:val="24"/>
        </w:rPr>
        <w:t>İngiltere’de Joseph Whitworth vida ve somunların birbirleriyle değiştirilerek kullanımına öncülük etti.</w:t>
      </w:r>
      <w:r>
        <w:rPr>
          <w:rFonts w:asciiTheme="minorHAnsi" w:cstheme="minorHAnsi"/>
          <w:sz w:val="24"/>
          <w:szCs w:val="24"/>
        </w:rPr>
        <w:t xml:space="preserve"> </w:t>
      </w:r>
      <w:r w:rsidRPr="00E41C5D">
        <w:rPr>
          <w:rFonts w:asciiTheme="minorHAnsi" w:cstheme="minorHAnsi"/>
          <w:sz w:val="24"/>
          <w:szCs w:val="24"/>
        </w:rPr>
        <w:t>Zamanımızda, parçaların farklı yer ve zamanlarda üretilerek başka yer ve zamanlarda bütünlenmesinin gerekliliği kalibrasyonun önemini artırmıştır</w:t>
      </w:r>
      <w:r>
        <w:rPr>
          <w:rFonts w:asciiTheme="minorHAnsi" w:cstheme="minorHAnsi"/>
          <w:sz w:val="24"/>
          <w:szCs w:val="24"/>
        </w:rPr>
        <w:t>.</w:t>
      </w:r>
    </w:p>
    <w:p w14:paraId="03CDA5F7" w14:textId="77777777" w:rsidR="00A87521" w:rsidRDefault="00A87521" w:rsidP="00236DCA">
      <w:pPr>
        <w:spacing w:after="0" w:line="360" w:lineRule="auto"/>
        <w:jc w:val="both"/>
        <w:rPr>
          <w:rFonts w:asciiTheme="minorHAnsi" w:cstheme="minorHAnsi"/>
          <w:sz w:val="24"/>
          <w:szCs w:val="24"/>
        </w:rPr>
      </w:pPr>
    </w:p>
    <w:p w14:paraId="70CDA6DD" w14:textId="7386573D" w:rsidR="00E41C5D" w:rsidRDefault="00A87521" w:rsidP="00236DCA">
      <w:pPr>
        <w:spacing w:after="0" w:line="360" w:lineRule="auto"/>
        <w:jc w:val="both"/>
        <w:rPr>
          <w:rFonts w:asciiTheme="minorHAnsi" w:cstheme="minorHAnsi"/>
          <w:b/>
          <w:sz w:val="24"/>
          <w:szCs w:val="24"/>
        </w:rPr>
      </w:pPr>
      <w:r w:rsidRPr="00A87521">
        <w:rPr>
          <w:rFonts w:asciiTheme="minorHAnsi" w:cstheme="minorHAnsi"/>
          <w:b/>
          <w:sz w:val="24"/>
          <w:szCs w:val="24"/>
        </w:rPr>
        <w:t>Kalibrasyon/doğrulama Sistemi Dokümantasyonu</w:t>
      </w:r>
    </w:p>
    <w:p w14:paraId="66325908"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Kalibrasyon/doğrulama sisteminin işler olduğunu kanıtlamanın kaçınılmaz yolu, sistem ile ilgili dokümantasyonun var olmasıdır. Bilindiği üzere başta ISO 9000 serisi standartlar olmak üzere, kalite yönetimi ile ilgili evrensel standartların hepsinde yazılı dokümanlar ve kayıtların yeri oldukça önemlidir. Var olduğu söylenen bir sistemin gerçekten var olduğu, işlemekte olduğu ve sürekli yenilenmekte olduğu müşterilere ve üçüncü taraflara yalnızca dokümanlar ve kayıtlarla gösterilebilir. İyi işleyen bir kalibrasyon/doğrulama sistemi için, başlıcaları aşağıda belirtilen dokümanların hazırlanması ve işler duruma getirilmesi gerekir:getirilmesi gerekir:</w:t>
      </w:r>
    </w:p>
    <w:p w14:paraId="56094565"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•Kayıtlar</w:t>
      </w:r>
    </w:p>
    <w:p w14:paraId="7AB859EA"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•Geri Çağırma Sistemine İlişkin Dokümantasyon</w:t>
      </w:r>
    </w:p>
    <w:p w14:paraId="768A39B5"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•Sisteme İlişkin Prosedürler</w:t>
      </w:r>
    </w:p>
    <w:p w14:paraId="11EF38DB"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•Cihazlara İlişkin Talimatlar</w:t>
      </w:r>
    </w:p>
    <w:p w14:paraId="0364B04D" w14:textId="2164EA26" w:rsidR="00A87521" w:rsidRP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•Diğer Etiket ve Formlar</w:t>
      </w:r>
    </w:p>
    <w:p w14:paraId="1C8751D1" w14:textId="32287D9D" w:rsidR="00E41C5D" w:rsidRDefault="00A87521" w:rsidP="00236DCA">
      <w:pPr>
        <w:spacing w:after="0" w:line="360" w:lineRule="auto"/>
        <w:jc w:val="both"/>
        <w:rPr>
          <w:rFonts w:asciiTheme="minorHAnsi" w:cstheme="minorHAnsi"/>
          <w:b/>
          <w:sz w:val="24"/>
          <w:szCs w:val="24"/>
        </w:rPr>
      </w:pPr>
      <w:r w:rsidRPr="00A87521">
        <w:rPr>
          <w:rFonts w:asciiTheme="minorHAnsi" w:cstheme="minorHAnsi"/>
          <w:b/>
          <w:sz w:val="24"/>
          <w:szCs w:val="24"/>
        </w:rPr>
        <w:t>Kayıtlar</w:t>
      </w:r>
    </w:p>
    <w:p w14:paraId="2CAD4369" w14:textId="7EFE9ECC"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xml:space="preserve">Kalibrasyonu yapılan her bir ölçüm ekipmanı için kayıt tutulmalıdır. Kayıtlar elle yazılabildiği gibi bilgisayar, mikrofilm gibi elektronik  veya manyetik ortamlarda da oluşturulup </w:t>
      </w:r>
      <w:r w:rsidRPr="00A87521">
        <w:rPr>
          <w:rFonts w:asciiTheme="minorHAnsi" w:cstheme="minorHAnsi"/>
          <w:sz w:val="24"/>
          <w:szCs w:val="24"/>
        </w:rPr>
        <w:lastRenderedPageBreak/>
        <w:t>saklanabilir. Tutulan kayıtlar, yeniden  başvurulmalarına gerek kalmayacak bir zamana kadar saklanmalıdır. Kayıtlarda ilgili cihaz ile aşağıdaki bilgiler yer almalıdır</w:t>
      </w:r>
      <w:r>
        <w:rPr>
          <w:rFonts w:asciiTheme="minorHAnsi" w:cstheme="minorHAnsi"/>
          <w:sz w:val="24"/>
          <w:szCs w:val="24"/>
        </w:rPr>
        <w:t>.</w:t>
      </w:r>
    </w:p>
    <w:p w14:paraId="4C875617" w14:textId="77777777" w:rsidR="00A87521" w:rsidRDefault="00A87521" w:rsidP="00236DCA">
      <w:pPr>
        <w:spacing w:after="0" w:line="360" w:lineRule="auto"/>
        <w:jc w:val="both"/>
        <w:rPr>
          <w:rFonts w:asciiTheme="minorHAnsi" w:cstheme="minorHAnsi"/>
          <w:sz w:val="24"/>
          <w:szCs w:val="24"/>
        </w:rPr>
      </w:pPr>
    </w:p>
    <w:p w14:paraId="56E51021"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Ölçüm ekipmanının tanımı,</w:t>
      </w:r>
    </w:p>
    <w:p w14:paraId="55F4D568" w14:textId="2CA8B23B"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Kalibrasyon/doğrulama aralığı,</w:t>
      </w:r>
    </w:p>
    <w:p w14:paraId="5ECA5F04"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Her bir kalibrasyon/doğrulama işleminin tarihi ve tekrar tarihi,</w:t>
      </w:r>
    </w:p>
    <w:p w14:paraId="2913935F"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Kalibrasyon/doğrulama sonucu (Kontrol edilen değerler ve sonuçları kaydedilebilir. Bazı durumlardayalnızca ölçüm ekipmanının uygun olup olmadığını belirtmek yeterlidir.)yalnızca ölçüm ekipmanının uygun olup olmadığını belirtmek yeterlidir.)</w:t>
      </w:r>
    </w:p>
    <w:p w14:paraId="556C0D4C"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Kullanılan kalibrasyon/doğrulama prosedürü, talimatı</w:t>
      </w:r>
    </w:p>
    <w:p w14:paraId="030A7433"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-Ölçüm ekipmanının tolerans değerleri,</w:t>
      </w:r>
    </w:p>
    <w:p w14:paraId="1B2F3D00"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Kalibrasyon/doğrulamada kullanılan standartlar (İzlenebilirliği sağlamak için önemlidir),</w:t>
      </w:r>
    </w:p>
    <w:p w14:paraId="0E4570C9"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Ortam koşulları ve var ise çevre koşulları nedeniyle yapılan düzeltmeler,</w:t>
      </w:r>
    </w:p>
    <w:p w14:paraId="5F36FAFA"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Kalibrasyon/doğrulama sırasında yapılmış onarım, ayar gibi işlemler,</w:t>
      </w:r>
    </w:p>
    <w:p w14:paraId="55202703"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Sınırlamalar,</w:t>
      </w:r>
    </w:p>
    <w:p w14:paraId="1462369E" w14:textId="77777777" w:rsid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Kalibrasyonu/doğrulamayı yapan kişi ya da kuruluş,</w:t>
      </w:r>
    </w:p>
    <w:p w14:paraId="1902FD83" w14:textId="16D6144E" w:rsidR="00A87521" w:rsidRPr="00A87521" w:rsidRDefault="00A87521" w:rsidP="00236DCA">
      <w:pPr>
        <w:spacing w:after="0" w:line="360" w:lineRule="auto"/>
        <w:jc w:val="both"/>
        <w:rPr>
          <w:rFonts w:asciiTheme="minorHAnsi" w:cstheme="minorHAnsi"/>
          <w:sz w:val="24"/>
          <w:szCs w:val="24"/>
        </w:rPr>
      </w:pPr>
      <w:r w:rsidRPr="00A87521">
        <w:rPr>
          <w:rFonts w:asciiTheme="minorHAnsi" w:cstheme="minorHAnsi"/>
          <w:sz w:val="24"/>
          <w:szCs w:val="24"/>
        </w:rPr>
        <w:t>- Kayıtlardaki bilgilerin doğruluğunu onaylayan kişi.</w:t>
      </w:r>
    </w:p>
    <w:p w14:paraId="2A6C9A06" w14:textId="77777777" w:rsidR="00A87521" w:rsidRPr="00A87521" w:rsidRDefault="00A87521" w:rsidP="00236DCA">
      <w:pPr>
        <w:spacing w:after="0" w:line="360" w:lineRule="auto"/>
        <w:jc w:val="both"/>
        <w:rPr>
          <w:rFonts w:asciiTheme="minorHAnsi" w:cstheme="minorHAnsi"/>
          <w:b/>
          <w:sz w:val="24"/>
          <w:szCs w:val="24"/>
        </w:rPr>
      </w:pPr>
    </w:p>
    <w:p w14:paraId="2B7602F6" w14:textId="77777777" w:rsidR="00C8119F" w:rsidRPr="00C8119F" w:rsidRDefault="00C8119F" w:rsidP="00C8119F">
      <w:pPr>
        <w:spacing w:after="0" w:line="360" w:lineRule="auto"/>
        <w:jc w:val="both"/>
        <w:rPr>
          <w:rFonts w:asciiTheme="minorHAnsi" w:cstheme="minorHAnsi"/>
          <w:b/>
          <w:bCs/>
          <w:sz w:val="24"/>
          <w:szCs w:val="24"/>
        </w:rPr>
      </w:pPr>
      <w:r w:rsidRPr="00C8119F">
        <w:rPr>
          <w:rFonts w:asciiTheme="minorHAnsi" w:cstheme="minorHAnsi"/>
          <w:b/>
          <w:bCs/>
          <w:sz w:val="24"/>
          <w:szCs w:val="24"/>
        </w:rPr>
        <w:t>CİHAZDA KALİBRASYON NE ZAMAN GEREKLİDİR.</w:t>
      </w:r>
    </w:p>
    <w:p w14:paraId="695C4FA3" w14:textId="77777777" w:rsidR="00C8119F" w:rsidRPr="00C8119F" w:rsidRDefault="00C8119F" w:rsidP="006C75C3">
      <w:pPr>
        <w:pStyle w:val="ListeParagraf"/>
        <w:numPr>
          <w:ilvl w:val="0"/>
          <w:numId w:val="37"/>
        </w:numPr>
        <w:spacing w:after="0" w:line="360" w:lineRule="auto"/>
        <w:jc w:val="both"/>
        <w:rPr>
          <w:rFonts w:asciiTheme="minorHAnsi" w:cstheme="minorHAnsi"/>
          <w:sz w:val="24"/>
          <w:szCs w:val="24"/>
        </w:rPr>
      </w:pPr>
      <w:r w:rsidRPr="00C8119F">
        <w:rPr>
          <w:rFonts w:asciiTheme="minorHAnsi" w:cstheme="minorHAnsi"/>
          <w:sz w:val="24"/>
          <w:szCs w:val="24"/>
        </w:rPr>
        <w:t>Cihaz hiç kullanılmamış ise, ve yeni satın alınmış ise,</w:t>
      </w:r>
    </w:p>
    <w:p w14:paraId="156809DE" w14:textId="77777777" w:rsidR="00C8119F" w:rsidRPr="00C8119F" w:rsidRDefault="00C8119F" w:rsidP="006C75C3">
      <w:pPr>
        <w:pStyle w:val="ListeParagraf"/>
        <w:numPr>
          <w:ilvl w:val="0"/>
          <w:numId w:val="37"/>
        </w:numPr>
        <w:spacing w:after="0" w:line="360" w:lineRule="auto"/>
        <w:jc w:val="both"/>
        <w:rPr>
          <w:rFonts w:asciiTheme="minorHAnsi" w:cstheme="minorHAnsi"/>
          <w:sz w:val="24"/>
          <w:szCs w:val="24"/>
        </w:rPr>
      </w:pPr>
      <w:r w:rsidRPr="00C8119F">
        <w:rPr>
          <w:rFonts w:asciiTheme="minorHAnsi" w:cstheme="minorHAnsi"/>
          <w:sz w:val="24"/>
          <w:szCs w:val="24"/>
        </w:rPr>
        <w:t>Cihaz arızalanmış veya mekanik bir darbe görmüş ise,</w:t>
      </w:r>
    </w:p>
    <w:p w14:paraId="534F4178" w14:textId="77777777" w:rsidR="00C8119F" w:rsidRPr="00C8119F" w:rsidRDefault="00C8119F" w:rsidP="006C75C3">
      <w:pPr>
        <w:pStyle w:val="ListeParagraf"/>
        <w:numPr>
          <w:ilvl w:val="0"/>
          <w:numId w:val="37"/>
        </w:numPr>
        <w:spacing w:after="0" w:line="360" w:lineRule="auto"/>
        <w:jc w:val="both"/>
        <w:rPr>
          <w:rFonts w:asciiTheme="minorHAnsi" w:cstheme="minorHAnsi"/>
          <w:sz w:val="24"/>
          <w:szCs w:val="24"/>
        </w:rPr>
      </w:pPr>
      <w:r w:rsidRPr="00C8119F">
        <w:rPr>
          <w:rFonts w:asciiTheme="minorHAnsi" w:cstheme="minorHAnsi"/>
          <w:sz w:val="24"/>
          <w:szCs w:val="24"/>
        </w:rPr>
        <w:t>Cihaz kullanma talimatlarına uygun kullanılmamışsa,</w:t>
      </w:r>
    </w:p>
    <w:p w14:paraId="228F7ECC" w14:textId="77777777" w:rsidR="00C8119F" w:rsidRPr="00C8119F" w:rsidRDefault="00C8119F" w:rsidP="006C75C3">
      <w:pPr>
        <w:pStyle w:val="ListeParagraf"/>
        <w:numPr>
          <w:ilvl w:val="0"/>
          <w:numId w:val="37"/>
        </w:numPr>
        <w:spacing w:after="0" w:line="360" w:lineRule="auto"/>
        <w:jc w:val="both"/>
        <w:rPr>
          <w:rFonts w:asciiTheme="minorHAnsi" w:cstheme="minorHAnsi"/>
          <w:sz w:val="24"/>
          <w:szCs w:val="24"/>
        </w:rPr>
      </w:pPr>
      <w:r w:rsidRPr="00C8119F">
        <w:rPr>
          <w:rFonts w:asciiTheme="minorHAnsi" w:cstheme="minorHAnsi"/>
          <w:sz w:val="24"/>
          <w:szCs w:val="24"/>
        </w:rPr>
        <w:t>Cihazda fonksiyon arızaları meydana gelmiş ise,</w:t>
      </w:r>
    </w:p>
    <w:p w14:paraId="760028A8" w14:textId="77777777" w:rsidR="00C8119F" w:rsidRPr="00C8119F" w:rsidRDefault="00C8119F" w:rsidP="006C75C3">
      <w:pPr>
        <w:pStyle w:val="ListeParagraf"/>
        <w:numPr>
          <w:ilvl w:val="0"/>
          <w:numId w:val="37"/>
        </w:numPr>
        <w:spacing w:after="0" w:line="360" w:lineRule="auto"/>
        <w:jc w:val="both"/>
        <w:rPr>
          <w:rFonts w:asciiTheme="minorHAnsi" w:cstheme="minorHAnsi"/>
          <w:sz w:val="24"/>
          <w:szCs w:val="24"/>
        </w:rPr>
      </w:pPr>
      <w:r w:rsidRPr="00C8119F">
        <w:rPr>
          <w:rFonts w:asciiTheme="minorHAnsi" w:cstheme="minorHAnsi"/>
          <w:sz w:val="24"/>
          <w:szCs w:val="24"/>
        </w:rPr>
        <w:t>Belirtilen periyotlarda bakım yapılmamışsa,</w:t>
      </w:r>
    </w:p>
    <w:p w14:paraId="7F2498FB" w14:textId="77777777" w:rsidR="00C8119F" w:rsidRPr="00C8119F" w:rsidRDefault="00C8119F" w:rsidP="006C75C3">
      <w:pPr>
        <w:pStyle w:val="ListeParagraf"/>
        <w:numPr>
          <w:ilvl w:val="0"/>
          <w:numId w:val="37"/>
        </w:numPr>
        <w:spacing w:after="0" w:line="360" w:lineRule="auto"/>
        <w:jc w:val="both"/>
        <w:rPr>
          <w:rFonts w:asciiTheme="minorHAnsi" w:cstheme="minorHAnsi"/>
          <w:sz w:val="24"/>
          <w:szCs w:val="24"/>
        </w:rPr>
      </w:pPr>
      <w:r w:rsidRPr="00C8119F">
        <w:rPr>
          <w:rFonts w:asciiTheme="minorHAnsi" w:cstheme="minorHAnsi"/>
          <w:sz w:val="24"/>
          <w:szCs w:val="24"/>
        </w:rPr>
        <w:t>Ayar mekanizmalarına müdahale edilmiş ise,</w:t>
      </w:r>
    </w:p>
    <w:p w14:paraId="7226F056" w14:textId="77777777" w:rsidR="00EF1C1F" w:rsidRDefault="00C8119F" w:rsidP="006C75C3">
      <w:pPr>
        <w:pStyle w:val="ListeParagraf"/>
        <w:numPr>
          <w:ilvl w:val="0"/>
          <w:numId w:val="37"/>
        </w:numPr>
        <w:spacing w:after="0" w:line="360" w:lineRule="auto"/>
        <w:jc w:val="both"/>
        <w:rPr>
          <w:rFonts w:asciiTheme="minorHAnsi" w:cstheme="minorHAnsi"/>
          <w:sz w:val="24"/>
          <w:szCs w:val="24"/>
        </w:rPr>
      </w:pPr>
      <w:r w:rsidRPr="00C8119F">
        <w:rPr>
          <w:rFonts w:asciiTheme="minorHAnsi" w:cstheme="minorHAnsi"/>
          <w:sz w:val="24"/>
          <w:szCs w:val="24"/>
        </w:rPr>
        <w:t>Cihazdan alınan sonuçlar kaygı ve şüphe uyandırıyorsa</w:t>
      </w:r>
    </w:p>
    <w:p w14:paraId="24D3471F" w14:textId="77777777" w:rsidR="00EF1C1F" w:rsidRDefault="00EF1C1F" w:rsidP="00EF1C1F">
      <w:pPr>
        <w:spacing w:after="0" w:line="360" w:lineRule="auto"/>
        <w:jc w:val="both"/>
        <w:rPr>
          <w:rFonts w:asciiTheme="minorHAnsi" w:cstheme="minorHAnsi"/>
          <w:b/>
          <w:bCs/>
          <w:sz w:val="24"/>
          <w:szCs w:val="24"/>
        </w:rPr>
      </w:pPr>
    </w:p>
    <w:p w14:paraId="23E8A1AA" w14:textId="2EDE64F1" w:rsidR="00186F42" w:rsidRPr="00EF1C1F" w:rsidRDefault="00186F42" w:rsidP="00EF1C1F">
      <w:pPr>
        <w:spacing w:after="0" w:line="360" w:lineRule="auto"/>
        <w:jc w:val="both"/>
        <w:rPr>
          <w:rFonts w:asciiTheme="minorHAnsi" w:cstheme="minorHAnsi"/>
          <w:sz w:val="24"/>
          <w:szCs w:val="24"/>
        </w:rPr>
      </w:pPr>
      <w:r w:rsidRPr="00EF1C1F">
        <w:rPr>
          <w:rFonts w:asciiTheme="minorHAnsi" w:cstheme="minorHAnsi"/>
          <w:b/>
          <w:bCs/>
          <w:sz w:val="24"/>
          <w:szCs w:val="24"/>
        </w:rPr>
        <w:t>Kalibrasyon yapılması için gereken şartlar</w:t>
      </w:r>
    </w:p>
    <w:p w14:paraId="2E8ECECD" w14:textId="77777777" w:rsidR="00186F42" w:rsidRPr="00186F42" w:rsidRDefault="00186F42" w:rsidP="006C75C3">
      <w:pPr>
        <w:pStyle w:val="ListeParagraf"/>
        <w:numPr>
          <w:ilvl w:val="0"/>
          <w:numId w:val="37"/>
        </w:numPr>
        <w:spacing w:after="0" w:line="360" w:lineRule="auto"/>
        <w:jc w:val="both"/>
        <w:rPr>
          <w:rFonts w:asciiTheme="minorHAnsi" w:cstheme="minorHAnsi"/>
          <w:sz w:val="24"/>
          <w:szCs w:val="24"/>
        </w:rPr>
      </w:pPr>
      <w:r w:rsidRPr="00186F42">
        <w:rPr>
          <w:rFonts w:asciiTheme="minorHAnsi" w:cstheme="minorHAnsi"/>
          <w:sz w:val="24"/>
          <w:szCs w:val="24"/>
        </w:rPr>
        <w:t>Çevre koşulları stabil olmalı,</w:t>
      </w:r>
    </w:p>
    <w:p w14:paraId="37A0525C" w14:textId="77777777" w:rsidR="00186F42" w:rsidRPr="00186F42" w:rsidRDefault="00186F42" w:rsidP="006C75C3">
      <w:pPr>
        <w:pStyle w:val="ListeParagraf"/>
        <w:numPr>
          <w:ilvl w:val="0"/>
          <w:numId w:val="37"/>
        </w:numPr>
        <w:spacing w:after="0" w:line="360" w:lineRule="auto"/>
        <w:jc w:val="both"/>
        <w:rPr>
          <w:rFonts w:asciiTheme="minorHAnsi" w:cstheme="minorHAnsi"/>
          <w:sz w:val="24"/>
          <w:szCs w:val="24"/>
        </w:rPr>
      </w:pPr>
      <w:r w:rsidRPr="00186F42">
        <w:rPr>
          <w:rFonts w:asciiTheme="minorHAnsi" w:cstheme="minorHAnsi"/>
          <w:sz w:val="24"/>
          <w:szCs w:val="24"/>
        </w:rPr>
        <w:t>Kullanılan kalibratörün izlenebilirliği sağlanmış olmalıdır,</w:t>
      </w:r>
    </w:p>
    <w:p w14:paraId="1C845CA1" w14:textId="77777777" w:rsidR="00186F42" w:rsidRPr="00186F42" w:rsidRDefault="00186F42" w:rsidP="006C75C3">
      <w:pPr>
        <w:pStyle w:val="ListeParagraf"/>
        <w:numPr>
          <w:ilvl w:val="0"/>
          <w:numId w:val="37"/>
        </w:numPr>
        <w:spacing w:after="0" w:line="360" w:lineRule="auto"/>
        <w:jc w:val="both"/>
        <w:rPr>
          <w:rFonts w:asciiTheme="minorHAnsi" w:cstheme="minorHAnsi"/>
          <w:sz w:val="24"/>
          <w:szCs w:val="24"/>
        </w:rPr>
      </w:pPr>
      <w:r w:rsidRPr="00186F42">
        <w:rPr>
          <w:rFonts w:asciiTheme="minorHAnsi" w:cstheme="minorHAnsi"/>
          <w:sz w:val="24"/>
          <w:szCs w:val="24"/>
        </w:rPr>
        <w:t>Cihazın ölçüm aralığı belirlenmeli ve aralık taranmalıdır,</w:t>
      </w:r>
    </w:p>
    <w:p w14:paraId="1CE251B9" w14:textId="77777777" w:rsidR="00186F42" w:rsidRPr="00186F42" w:rsidRDefault="00186F42" w:rsidP="006C75C3">
      <w:pPr>
        <w:pStyle w:val="ListeParagraf"/>
        <w:numPr>
          <w:ilvl w:val="0"/>
          <w:numId w:val="37"/>
        </w:numPr>
        <w:spacing w:after="0" w:line="360" w:lineRule="auto"/>
        <w:jc w:val="both"/>
        <w:rPr>
          <w:rFonts w:asciiTheme="minorHAnsi" w:cstheme="minorHAnsi"/>
          <w:sz w:val="24"/>
          <w:szCs w:val="24"/>
        </w:rPr>
      </w:pPr>
      <w:r w:rsidRPr="00186F42">
        <w:rPr>
          <w:rFonts w:asciiTheme="minorHAnsi" w:cstheme="minorHAnsi"/>
          <w:sz w:val="24"/>
          <w:szCs w:val="24"/>
        </w:rPr>
        <w:t>Referans etalonun kalibre edilen cihazdan en az 10 kat daha iyi özellikte olmalıdır,</w:t>
      </w:r>
    </w:p>
    <w:p w14:paraId="3165F9C1" w14:textId="77777777" w:rsidR="00186F42" w:rsidRPr="00186F42" w:rsidRDefault="00186F42" w:rsidP="006C75C3">
      <w:pPr>
        <w:pStyle w:val="ListeParagraf"/>
        <w:numPr>
          <w:ilvl w:val="0"/>
          <w:numId w:val="37"/>
        </w:numPr>
        <w:spacing w:after="0" w:line="360" w:lineRule="auto"/>
        <w:jc w:val="both"/>
        <w:rPr>
          <w:rFonts w:asciiTheme="minorHAnsi" w:cstheme="minorHAnsi"/>
          <w:sz w:val="24"/>
          <w:szCs w:val="24"/>
        </w:rPr>
      </w:pPr>
      <w:r w:rsidRPr="00186F42">
        <w:rPr>
          <w:rFonts w:asciiTheme="minorHAnsi" w:cstheme="minorHAnsi"/>
          <w:sz w:val="24"/>
          <w:szCs w:val="24"/>
        </w:rPr>
        <w:lastRenderedPageBreak/>
        <w:t>Kalibrasyon eğitimli personel tarafından yapılmalıdır,</w:t>
      </w:r>
    </w:p>
    <w:p w14:paraId="302B28E5" w14:textId="25E2912D" w:rsidR="00186F42" w:rsidRDefault="00186F42" w:rsidP="006C75C3">
      <w:pPr>
        <w:pStyle w:val="ListeParagraf"/>
        <w:numPr>
          <w:ilvl w:val="0"/>
          <w:numId w:val="37"/>
        </w:numPr>
        <w:spacing w:after="0" w:line="360" w:lineRule="auto"/>
        <w:jc w:val="both"/>
        <w:rPr>
          <w:rFonts w:asciiTheme="minorHAnsi" w:cstheme="minorHAnsi"/>
          <w:sz w:val="24"/>
          <w:szCs w:val="24"/>
        </w:rPr>
      </w:pPr>
      <w:r w:rsidRPr="00186F42">
        <w:rPr>
          <w:rFonts w:asciiTheme="minorHAnsi" w:cstheme="minorHAnsi"/>
          <w:sz w:val="24"/>
          <w:szCs w:val="24"/>
        </w:rPr>
        <w:t xml:space="preserve">Kalibrasyon ölçme tekniğine uygun olarak yapılmalıdır. </w:t>
      </w:r>
    </w:p>
    <w:p w14:paraId="31DD6342" w14:textId="7630E548" w:rsidR="00FD5733" w:rsidRPr="00FD5733" w:rsidRDefault="00FD5733" w:rsidP="00FD5733">
      <w:pPr>
        <w:spacing w:after="0" w:line="360" w:lineRule="auto"/>
        <w:jc w:val="both"/>
        <w:rPr>
          <w:rFonts w:asciiTheme="minorHAnsi" w:cstheme="minorHAnsi"/>
          <w:b/>
          <w:bCs/>
          <w:sz w:val="24"/>
          <w:szCs w:val="24"/>
        </w:rPr>
      </w:pPr>
      <w:r w:rsidRPr="00FD5733">
        <w:rPr>
          <w:rFonts w:asciiTheme="minorHAnsi" w:cstheme="minorHAnsi"/>
          <w:b/>
          <w:bCs/>
          <w:sz w:val="24"/>
          <w:szCs w:val="24"/>
        </w:rPr>
        <w:t>Kalibrasyon Yapmanın Faydaları</w:t>
      </w:r>
      <w:r>
        <w:rPr>
          <w:rFonts w:asciiTheme="minorHAnsi" w:cstheme="minorHAnsi"/>
          <w:b/>
          <w:bCs/>
          <w:sz w:val="24"/>
          <w:szCs w:val="24"/>
        </w:rPr>
        <w:t>;</w:t>
      </w:r>
    </w:p>
    <w:p w14:paraId="1535B917" w14:textId="5AF2D60B"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Yapılan tüm ölçümlerin doğruluğu güvence altına alınır.</w:t>
      </w:r>
    </w:p>
    <w:p w14:paraId="490A603A" w14:textId="74A4C1DD"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Üretim kalitesi istenilen seviyeye yükseltilir.</w:t>
      </w:r>
    </w:p>
    <w:p w14:paraId="2E1A65BE" w14:textId="0824B3A5"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Üretim aşamalarında doğabilecek farklılıklar giderilir.</w:t>
      </w:r>
    </w:p>
    <w:p w14:paraId="45BDE73D" w14:textId="0EB00BFF"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Ürünlerin diğer firma ürünleri ile uyumlu olması sağlanır.</w:t>
      </w:r>
    </w:p>
    <w:p w14:paraId="215CF85D" w14:textId="418F9B9B"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Rekabet imkânı artar.</w:t>
      </w:r>
    </w:p>
    <w:p w14:paraId="06B0BC2A" w14:textId="76021E39"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İleri teknoloji ile uyum sağlanır.</w:t>
      </w:r>
    </w:p>
    <w:p w14:paraId="452F4976" w14:textId="3EE6C576"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Üretilen ürünlerinuluslararası standartlara uygunluğu sağlanır.</w:t>
      </w:r>
    </w:p>
    <w:p w14:paraId="4222022B" w14:textId="3CC312E6"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Müşteriden haksız kazanç veya müşterinin haksız menfaat sağlanması önlenir.</w:t>
      </w:r>
    </w:p>
    <w:p w14:paraId="2DB9FE58" w14:textId="276F72C1"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Tüm insanlar alışverişlerini gönül rahatlığı içinde yapabilir.</w:t>
      </w:r>
    </w:p>
    <w:p w14:paraId="535F3DD3" w14:textId="76F62471" w:rsidR="00FD5733" w:rsidRPr="00FD5733" w:rsidRDefault="00FD5733" w:rsidP="006C75C3">
      <w:pPr>
        <w:pStyle w:val="ListeParagraf"/>
        <w:numPr>
          <w:ilvl w:val="0"/>
          <w:numId w:val="28"/>
        </w:numPr>
        <w:spacing w:after="0" w:line="360" w:lineRule="auto"/>
        <w:jc w:val="both"/>
        <w:rPr>
          <w:rFonts w:asciiTheme="minorHAnsi" w:cstheme="minorHAnsi"/>
          <w:sz w:val="24"/>
          <w:szCs w:val="24"/>
        </w:rPr>
      </w:pPr>
      <w:r w:rsidRPr="00FD5733">
        <w:rPr>
          <w:rFonts w:asciiTheme="minorHAnsi" w:cstheme="minorHAnsi"/>
          <w:sz w:val="24"/>
          <w:szCs w:val="24"/>
        </w:rPr>
        <w:t>Hastalarda doğru teşhis ve tedavi imkânlarına kavuşurlar.</w:t>
      </w:r>
    </w:p>
    <w:p w14:paraId="78C98FB9" w14:textId="77777777" w:rsidR="00196F52" w:rsidRDefault="00196F52" w:rsidP="00E42B3E">
      <w:pPr>
        <w:pStyle w:val="ListeParagraf"/>
        <w:spacing w:after="0" w:line="360" w:lineRule="auto"/>
        <w:jc w:val="both"/>
        <w:rPr>
          <w:rFonts w:asciiTheme="minorHAnsi" w:cstheme="minorHAnsi"/>
          <w:sz w:val="24"/>
          <w:szCs w:val="24"/>
        </w:rPr>
      </w:pPr>
    </w:p>
    <w:p w14:paraId="07D3A8EA" w14:textId="4F2926FD" w:rsidR="00FD5733" w:rsidRPr="00FD5733" w:rsidRDefault="00FD5733" w:rsidP="00E42B3E">
      <w:pPr>
        <w:pStyle w:val="ListeParagraf"/>
        <w:spacing w:after="0" w:line="360" w:lineRule="auto"/>
        <w:jc w:val="both"/>
        <w:rPr>
          <w:rFonts w:asciiTheme="minorHAnsi" w:cstheme="minorHAnsi"/>
          <w:sz w:val="24"/>
          <w:szCs w:val="24"/>
        </w:rPr>
      </w:pPr>
      <w:r w:rsidRPr="00FD5733">
        <w:rPr>
          <w:rFonts w:asciiTheme="minorHAnsi" w:cstheme="minorHAnsi"/>
          <w:sz w:val="24"/>
          <w:szCs w:val="24"/>
        </w:rPr>
        <w:t>Netice olarak sağlığın güvence altına alınması periyodik olarak yapılan check-up ile</w:t>
      </w:r>
    </w:p>
    <w:p w14:paraId="5E03C3A4" w14:textId="77777777" w:rsidR="00FD5733" w:rsidRPr="00FD5733" w:rsidRDefault="00FD5733" w:rsidP="00E42B3E">
      <w:pPr>
        <w:pStyle w:val="ListeParagraf"/>
        <w:spacing w:after="0" w:line="360" w:lineRule="auto"/>
        <w:jc w:val="both"/>
        <w:rPr>
          <w:rFonts w:asciiTheme="minorHAnsi" w:cstheme="minorHAnsi"/>
          <w:sz w:val="24"/>
          <w:szCs w:val="24"/>
        </w:rPr>
      </w:pPr>
      <w:r w:rsidRPr="00FD5733">
        <w:rPr>
          <w:rFonts w:asciiTheme="minorHAnsi" w:cstheme="minorHAnsi"/>
          <w:sz w:val="24"/>
          <w:szCs w:val="24"/>
        </w:rPr>
        <w:t>mümkün oluyorsa üretilen ürünlerin de kalitesi periyodik olarak yapılan kalibrasyonla</w:t>
      </w:r>
    </w:p>
    <w:p w14:paraId="2697A211" w14:textId="657A308A" w:rsidR="00FD5733" w:rsidRDefault="00FD5733" w:rsidP="00E42B3E">
      <w:pPr>
        <w:pStyle w:val="ListeParagraf"/>
        <w:spacing w:after="0" w:line="360" w:lineRule="auto"/>
        <w:jc w:val="both"/>
        <w:rPr>
          <w:rFonts w:asciiTheme="minorHAnsi" w:cstheme="minorHAnsi"/>
          <w:sz w:val="24"/>
          <w:szCs w:val="24"/>
        </w:rPr>
      </w:pPr>
      <w:r w:rsidRPr="00FD5733">
        <w:rPr>
          <w:rFonts w:asciiTheme="minorHAnsi" w:cstheme="minorHAnsi"/>
          <w:sz w:val="24"/>
          <w:szCs w:val="24"/>
        </w:rPr>
        <w:t>mümkündür.</w:t>
      </w:r>
      <w:r w:rsidRPr="00FD5733">
        <w:rPr>
          <w:rFonts w:asciiTheme="minorHAnsi" w:cstheme="minorHAnsi"/>
          <w:sz w:val="24"/>
          <w:szCs w:val="24"/>
        </w:rPr>
        <w:cr/>
      </w:r>
    </w:p>
    <w:p w14:paraId="67E7FDF8" w14:textId="77777777" w:rsidR="0025410A" w:rsidRPr="0025410A" w:rsidRDefault="0025410A" w:rsidP="004B291E">
      <w:pPr>
        <w:spacing w:after="0" w:line="360" w:lineRule="auto"/>
        <w:jc w:val="both"/>
        <w:rPr>
          <w:rFonts w:asciiTheme="minorHAnsi" w:cstheme="minorHAnsi"/>
          <w:b/>
          <w:bCs/>
          <w:sz w:val="24"/>
          <w:szCs w:val="24"/>
        </w:rPr>
      </w:pPr>
      <w:r w:rsidRPr="0025410A">
        <w:rPr>
          <w:rFonts w:asciiTheme="minorHAnsi" w:cstheme="minorHAnsi"/>
          <w:b/>
          <w:bCs/>
          <w:sz w:val="24"/>
          <w:szCs w:val="24"/>
        </w:rPr>
        <w:t>Kalibrasyon Periyodu Belirleme</w:t>
      </w:r>
    </w:p>
    <w:p w14:paraId="4A06F82C"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Kalibrasyon periyodunun belirlenmesinin iki temel amacı vardır. Bunlar:</w:t>
      </w:r>
    </w:p>
    <w:p w14:paraId="086B8B1A" w14:textId="28E26F3B" w:rsidR="0025410A" w:rsidRPr="0025410A" w:rsidRDefault="0025410A" w:rsidP="006C75C3">
      <w:pPr>
        <w:pStyle w:val="ListeParagraf"/>
        <w:numPr>
          <w:ilvl w:val="0"/>
          <w:numId w:val="29"/>
        </w:numPr>
        <w:spacing w:after="0" w:line="360" w:lineRule="auto"/>
        <w:jc w:val="both"/>
        <w:rPr>
          <w:rFonts w:asciiTheme="minorHAnsi" w:cstheme="minorHAnsi"/>
          <w:sz w:val="24"/>
          <w:szCs w:val="24"/>
        </w:rPr>
      </w:pPr>
      <w:r w:rsidRPr="0025410A">
        <w:rPr>
          <w:rFonts w:asciiTheme="minorHAnsi" w:cstheme="minorHAnsi"/>
          <w:sz w:val="24"/>
          <w:szCs w:val="24"/>
        </w:rPr>
        <w:t>Ölçüm cihazı hatalarının tolerans (kabul edilebilir) sınırı dışına çıkmadan tekrar kalibre</w:t>
      </w:r>
    </w:p>
    <w:p w14:paraId="1BA5114D" w14:textId="1D1E92AF" w:rsid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edilmesidir.</w:t>
      </w:r>
    </w:p>
    <w:p w14:paraId="49AA6057" w14:textId="05523596" w:rsidR="0025410A" w:rsidRPr="0025410A" w:rsidRDefault="0025410A" w:rsidP="006C75C3">
      <w:pPr>
        <w:pStyle w:val="ListeParagraf"/>
        <w:numPr>
          <w:ilvl w:val="0"/>
          <w:numId w:val="30"/>
        </w:numPr>
        <w:spacing w:after="0" w:line="360" w:lineRule="auto"/>
        <w:jc w:val="both"/>
        <w:rPr>
          <w:rFonts w:asciiTheme="minorHAnsi" w:cstheme="minorHAnsi"/>
          <w:sz w:val="24"/>
          <w:szCs w:val="24"/>
        </w:rPr>
      </w:pPr>
      <w:r w:rsidRPr="0025410A">
        <w:rPr>
          <w:rFonts w:asciiTheme="minorHAnsi" w:cstheme="minorHAnsi"/>
          <w:sz w:val="24"/>
          <w:szCs w:val="24"/>
        </w:rPr>
        <w:t>Kalibrasyon</w:t>
      </w:r>
      <w:r w:rsidR="004B291E">
        <w:rPr>
          <w:rFonts w:asciiTheme="minorHAnsi" w:cstheme="minorHAnsi"/>
          <w:sz w:val="24"/>
          <w:szCs w:val="24"/>
        </w:rPr>
        <w:t xml:space="preserve"> </w:t>
      </w:r>
      <w:r w:rsidRPr="0025410A">
        <w:rPr>
          <w:rFonts w:asciiTheme="minorHAnsi" w:cstheme="minorHAnsi"/>
          <w:sz w:val="24"/>
          <w:szCs w:val="24"/>
        </w:rPr>
        <w:t>maliyetlerinin</w:t>
      </w:r>
      <w:r w:rsidR="004B291E">
        <w:rPr>
          <w:rFonts w:asciiTheme="minorHAnsi" w:cstheme="minorHAnsi"/>
          <w:sz w:val="24"/>
          <w:szCs w:val="24"/>
        </w:rPr>
        <w:t xml:space="preserve"> </w:t>
      </w:r>
      <w:r w:rsidRPr="0025410A">
        <w:rPr>
          <w:rFonts w:asciiTheme="minorHAnsi" w:cstheme="minorHAnsi"/>
          <w:sz w:val="24"/>
          <w:szCs w:val="24"/>
        </w:rPr>
        <w:t>yüksek</w:t>
      </w:r>
      <w:r w:rsidR="004B291E">
        <w:rPr>
          <w:rFonts w:asciiTheme="minorHAnsi" w:cstheme="minorHAnsi"/>
          <w:sz w:val="24"/>
          <w:szCs w:val="24"/>
        </w:rPr>
        <w:t xml:space="preserve"> </w:t>
      </w:r>
      <w:r w:rsidRPr="0025410A">
        <w:rPr>
          <w:rFonts w:asciiTheme="minorHAnsi" w:cstheme="minorHAnsi"/>
          <w:sz w:val="24"/>
          <w:szCs w:val="24"/>
        </w:rPr>
        <w:t>olmasının</w:t>
      </w:r>
      <w:r w:rsidR="004B291E">
        <w:rPr>
          <w:rFonts w:asciiTheme="minorHAnsi" w:cstheme="minorHAnsi"/>
          <w:sz w:val="24"/>
          <w:szCs w:val="24"/>
        </w:rPr>
        <w:t xml:space="preserve"> </w:t>
      </w:r>
      <w:r w:rsidRPr="0025410A">
        <w:rPr>
          <w:rFonts w:asciiTheme="minorHAnsi" w:cstheme="minorHAnsi"/>
          <w:sz w:val="24"/>
          <w:szCs w:val="24"/>
        </w:rPr>
        <w:t>engellenmesidir.</w:t>
      </w:r>
    </w:p>
    <w:p w14:paraId="0A24C65E" w14:textId="52DE750F"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Bir ölçüm cihazının güvenilirliği için en uygun kalibrasyon periyodunu etkileyen</w:t>
      </w:r>
      <w:r>
        <w:rPr>
          <w:rFonts w:asciiTheme="minorHAnsi" w:cstheme="minorHAnsi"/>
          <w:sz w:val="24"/>
          <w:szCs w:val="24"/>
        </w:rPr>
        <w:t xml:space="preserve"> </w:t>
      </w:r>
      <w:r w:rsidRPr="0025410A">
        <w:rPr>
          <w:rFonts w:asciiTheme="minorHAnsi" w:cstheme="minorHAnsi"/>
          <w:sz w:val="24"/>
          <w:szCs w:val="24"/>
        </w:rPr>
        <w:t>faktörler şunlardır:</w:t>
      </w:r>
    </w:p>
    <w:p w14:paraId="43FA0FDA" w14:textId="5644E061" w:rsidR="0025410A" w:rsidRPr="004B291E" w:rsidRDefault="0025410A" w:rsidP="006C75C3">
      <w:pPr>
        <w:pStyle w:val="ListeParagraf"/>
        <w:numPr>
          <w:ilvl w:val="0"/>
          <w:numId w:val="31"/>
        </w:numPr>
        <w:spacing w:after="0" w:line="360" w:lineRule="auto"/>
        <w:ind w:left="0" w:firstLine="0"/>
        <w:jc w:val="both"/>
        <w:rPr>
          <w:rFonts w:asciiTheme="minorHAnsi" w:cstheme="minorHAnsi"/>
          <w:sz w:val="24"/>
          <w:szCs w:val="24"/>
        </w:rPr>
      </w:pPr>
      <w:r w:rsidRPr="004B291E">
        <w:rPr>
          <w:rFonts w:asciiTheme="minorHAnsi" w:cstheme="minorHAnsi"/>
          <w:sz w:val="24"/>
          <w:szCs w:val="24"/>
        </w:rPr>
        <w:t>Cihazın performansını etkileyerek zaman içinde performans düşüklüğüne neden</w:t>
      </w:r>
      <w:r w:rsidR="004B291E">
        <w:rPr>
          <w:rFonts w:asciiTheme="minorHAnsi" w:cstheme="minorHAnsi"/>
          <w:sz w:val="24"/>
          <w:szCs w:val="24"/>
        </w:rPr>
        <w:t xml:space="preserve"> </w:t>
      </w:r>
      <w:r w:rsidRPr="004B291E">
        <w:rPr>
          <w:rFonts w:asciiTheme="minorHAnsi" w:cstheme="minorHAnsi"/>
          <w:sz w:val="24"/>
          <w:szCs w:val="24"/>
        </w:rPr>
        <w:t>olabilecek parametrelerdir. Bunlar: Kullanım süresi, kullanıldığı ortam şartları, kullanım</w:t>
      </w:r>
    </w:p>
    <w:p w14:paraId="6B3EE526"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sıklığı, dayanıklılığı, kullanan kişi sayısı ve kullanan kişilerin bilgi seviyesidir.</w:t>
      </w:r>
    </w:p>
    <w:p w14:paraId="66E9E388" w14:textId="48ED6617" w:rsidR="0025410A" w:rsidRPr="0025410A" w:rsidRDefault="0025410A" w:rsidP="006C75C3">
      <w:pPr>
        <w:pStyle w:val="ListeParagraf"/>
        <w:numPr>
          <w:ilvl w:val="0"/>
          <w:numId w:val="32"/>
        </w:numPr>
        <w:spacing w:after="0" w:line="360" w:lineRule="auto"/>
        <w:jc w:val="both"/>
        <w:rPr>
          <w:rFonts w:asciiTheme="minorHAnsi" w:cstheme="minorHAnsi"/>
          <w:sz w:val="24"/>
          <w:szCs w:val="24"/>
        </w:rPr>
      </w:pPr>
      <w:r w:rsidRPr="0025410A">
        <w:rPr>
          <w:rFonts w:asciiTheme="minorHAnsi" w:cstheme="minorHAnsi"/>
          <w:sz w:val="24"/>
          <w:szCs w:val="24"/>
        </w:rPr>
        <w:t>Cihazın mevcut durumundaki performansını ve yeterliliğini ortaya koyan</w:t>
      </w:r>
    </w:p>
    <w:p w14:paraId="35CAB4A5"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parametreleridir. Bunlar: Cihazın ölçüm hataları, cihazın kullanıldığı ölçümlerdeki hata</w:t>
      </w:r>
    </w:p>
    <w:p w14:paraId="3C80E86C" w14:textId="279F8A29" w:rsid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toleranslarıdır.</w:t>
      </w:r>
    </w:p>
    <w:p w14:paraId="2E841E43" w14:textId="77777777" w:rsidR="004B291E" w:rsidRPr="0025410A" w:rsidRDefault="004B291E" w:rsidP="004B291E">
      <w:pPr>
        <w:spacing w:after="0" w:line="360" w:lineRule="auto"/>
        <w:jc w:val="both"/>
        <w:rPr>
          <w:rFonts w:asciiTheme="minorHAnsi" w:cstheme="minorHAnsi"/>
          <w:sz w:val="24"/>
          <w:szCs w:val="24"/>
        </w:rPr>
      </w:pPr>
    </w:p>
    <w:p w14:paraId="6907DB1C" w14:textId="62446BD1"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lastRenderedPageBreak/>
        <w:t>Kalibrasyon periyodunu belirlemek için birçok yöntem oluşturulabilir. Aşağıda</w:t>
      </w:r>
      <w:r w:rsidR="004B291E">
        <w:rPr>
          <w:rFonts w:asciiTheme="minorHAnsi" w:cstheme="minorHAnsi"/>
          <w:sz w:val="24"/>
          <w:szCs w:val="24"/>
        </w:rPr>
        <w:t xml:space="preserve"> </w:t>
      </w:r>
      <w:r w:rsidRPr="0025410A">
        <w:rPr>
          <w:rFonts w:asciiTheme="minorHAnsi" w:cstheme="minorHAnsi"/>
          <w:sz w:val="24"/>
          <w:szCs w:val="24"/>
        </w:rPr>
        <w:t>anlatılan yöntemde; bir ölçme cihazının kalibrasyonu esnasında belirlenen hataları ile bir</w:t>
      </w:r>
      <w:r w:rsidR="004B291E">
        <w:rPr>
          <w:rFonts w:asciiTheme="minorHAnsi" w:cstheme="minorHAnsi"/>
          <w:sz w:val="24"/>
          <w:szCs w:val="24"/>
        </w:rPr>
        <w:t xml:space="preserve"> </w:t>
      </w:r>
      <w:r w:rsidRPr="0025410A">
        <w:rPr>
          <w:rFonts w:asciiTheme="minorHAnsi" w:cstheme="minorHAnsi"/>
          <w:sz w:val="24"/>
          <w:szCs w:val="24"/>
        </w:rPr>
        <w:t>önceki kalibrasyonunda belirlenen hataları karşılaştırılmakta ve hatalardaki değişimler</w:t>
      </w:r>
      <w:r w:rsidR="004B291E">
        <w:rPr>
          <w:rFonts w:asciiTheme="minorHAnsi" w:cstheme="minorHAnsi"/>
          <w:sz w:val="24"/>
          <w:szCs w:val="24"/>
        </w:rPr>
        <w:t xml:space="preserve"> </w:t>
      </w:r>
      <w:r w:rsidRPr="0025410A">
        <w:rPr>
          <w:rFonts w:asciiTheme="minorHAnsi" w:cstheme="minorHAnsi"/>
          <w:sz w:val="24"/>
          <w:szCs w:val="24"/>
        </w:rPr>
        <w:t>dikkate alınmaktadır. Bu değişimler,ölçüm cihazının kullanıldığı koşullardaki uzun dönem</w:t>
      </w:r>
      <w:r w:rsidR="004B291E">
        <w:rPr>
          <w:rFonts w:asciiTheme="minorHAnsi" w:cstheme="minorHAnsi"/>
          <w:sz w:val="24"/>
          <w:szCs w:val="24"/>
        </w:rPr>
        <w:t xml:space="preserve"> </w:t>
      </w:r>
      <w:r w:rsidRPr="0025410A">
        <w:rPr>
          <w:rFonts w:asciiTheme="minorHAnsi" w:cstheme="minorHAnsi"/>
          <w:sz w:val="24"/>
          <w:szCs w:val="24"/>
        </w:rPr>
        <w:t>kararlılığının ve takip eden kalibrasyon periyodunda performans düşüşü riskinin bir ölçüsü</w:t>
      </w:r>
      <w:r w:rsidR="004B291E">
        <w:rPr>
          <w:rFonts w:asciiTheme="minorHAnsi" w:cstheme="minorHAnsi"/>
          <w:sz w:val="24"/>
          <w:szCs w:val="24"/>
        </w:rPr>
        <w:t xml:space="preserve"> </w:t>
      </w:r>
      <w:r w:rsidRPr="0025410A">
        <w:rPr>
          <w:rFonts w:asciiTheme="minorHAnsi" w:cstheme="minorHAnsi"/>
          <w:sz w:val="24"/>
          <w:szCs w:val="24"/>
        </w:rPr>
        <w:t>olarak kullanılmaktadır.</w:t>
      </w:r>
    </w:p>
    <w:p w14:paraId="6D6DBF93"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Yukarıda bahsedilen yöntem için işlem basamakları şu şekilde uygulanır:</w:t>
      </w:r>
    </w:p>
    <w:p w14:paraId="265B54A7" w14:textId="63A2E5CA" w:rsidR="0025410A" w:rsidRPr="004B291E" w:rsidRDefault="004B291E" w:rsidP="004B291E">
      <w:pPr>
        <w:spacing w:after="0" w:line="360" w:lineRule="auto"/>
        <w:jc w:val="both"/>
        <w:rPr>
          <w:rFonts w:asciiTheme="minorHAnsi" w:cstheme="minorHAnsi"/>
          <w:sz w:val="24"/>
          <w:szCs w:val="24"/>
        </w:rPr>
      </w:pPr>
      <w:r>
        <w:rPr>
          <w:rFonts w:asciiTheme="minorHAnsi" w:cstheme="minorHAnsi"/>
          <w:sz w:val="24"/>
          <w:szCs w:val="24"/>
        </w:rPr>
        <w:t>*</w:t>
      </w:r>
      <w:r w:rsidR="0025410A" w:rsidRPr="004B291E">
        <w:rPr>
          <w:rFonts w:asciiTheme="minorHAnsi" w:cstheme="minorHAnsi"/>
          <w:sz w:val="24"/>
          <w:szCs w:val="24"/>
        </w:rPr>
        <w:t>Cihazın başlangıç kalibrasyon periyodu (KP0) aşağıdaki seçenekler sırasıyla taranarak</w:t>
      </w:r>
    </w:p>
    <w:p w14:paraId="18CB5407"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belirlenir.</w:t>
      </w:r>
    </w:p>
    <w:p w14:paraId="4B633D5A" w14:textId="5767B839" w:rsidR="0025410A" w:rsidRPr="0025410A" w:rsidRDefault="004B291E" w:rsidP="004B291E">
      <w:pPr>
        <w:spacing w:after="0" w:line="360" w:lineRule="auto"/>
        <w:jc w:val="both"/>
        <w:rPr>
          <w:rFonts w:asciiTheme="minorHAnsi" w:cstheme="minorHAnsi"/>
          <w:sz w:val="24"/>
          <w:szCs w:val="24"/>
        </w:rPr>
      </w:pPr>
      <w:r>
        <w:rPr>
          <w:rFonts w:asciiTheme="minorHAnsi" w:cstheme="minorHAnsi"/>
          <w:sz w:val="24"/>
          <w:szCs w:val="24"/>
        </w:rPr>
        <w:t>*</w:t>
      </w:r>
      <w:r w:rsidR="0025410A" w:rsidRPr="0025410A">
        <w:rPr>
          <w:rFonts w:asciiTheme="minorHAnsi" w:cstheme="minorHAnsi"/>
          <w:sz w:val="24"/>
          <w:szCs w:val="24"/>
        </w:rPr>
        <w:t>Hassas ölçme cihazları kalibrasyon kılavuzu (UME 93-005)</w:t>
      </w:r>
    </w:p>
    <w:p w14:paraId="39357100" w14:textId="73195EFB" w:rsidR="0025410A" w:rsidRPr="0025410A" w:rsidRDefault="004B291E" w:rsidP="004B291E">
      <w:pPr>
        <w:spacing w:after="0" w:line="360" w:lineRule="auto"/>
        <w:jc w:val="both"/>
        <w:rPr>
          <w:rFonts w:asciiTheme="minorHAnsi" w:cstheme="minorHAnsi"/>
          <w:sz w:val="24"/>
          <w:szCs w:val="24"/>
        </w:rPr>
      </w:pPr>
      <w:r>
        <w:rPr>
          <w:rFonts w:asciiTheme="minorHAnsi" w:cstheme="minorHAnsi"/>
          <w:sz w:val="24"/>
          <w:szCs w:val="24"/>
        </w:rPr>
        <w:t>*</w:t>
      </w:r>
      <w:r w:rsidR="0025410A" w:rsidRPr="0025410A">
        <w:rPr>
          <w:rFonts w:asciiTheme="minorHAnsi" w:cstheme="minorHAnsi"/>
          <w:sz w:val="24"/>
          <w:szCs w:val="24"/>
        </w:rPr>
        <w:t xml:space="preserve"> O türde cihazlar için çeşitli standartlarda verilen kalibrasyon periyotları</w:t>
      </w:r>
    </w:p>
    <w:p w14:paraId="02D895A8" w14:textId="64A8554F" w:rsidR="0025410A" w:rsidRPr="0025410A" w:rsidRDefault="004B291E" w:rsidP="004B291E">
      <w:pPr>
        <w:spacing w:after="0" w:line="360" w:lineRule="auto"/>
        <w:jc w:val="both"/>
        <w:rPr>
          <w:rFonts w:asciiTheme="minorHAnsi" w:cstheme="minorHAnsi"/>
          <w:sz w:val="24"/>
          <w:szCs w:val="24"/>
        </w:rPr>
      </w:pPr>
      <w:r>
        <w:rPr>
          <w:rFonts w:asciiTheme="minorHAnsi" w:cstheme="minorHAnsi"/>
          <w:sz w:val="24"/>
          <w:szCs w:val="24"/>
        </w:rPr>
        <w:t>*</w:t>
      </w:r>
      <w:r w:rsidR="0025410A" w:rsidRPr="0025410A">
        <w:rPr>
          <w:rFonts w:asciiTheme="minorHAnsi" w:cstheme="minorHAnsi"/>
          <w:sz w:val="24"/>
          <w:szCs w:val="24"/>
        </w:rPr>
        <w:t xml:space="preserve"> Başlangıç kalibrasyon periyodunun yukarıdaki kaynaklardan belirlenememesi</w:t>
      </w:r>
      <w:r>
        <w:rPr>
          <w:rFonts w:asciiTheme="minorHAnsi" w:cstheme="minorHAnsi"/>
          <w:sz w:val="24"/>
          <w:szCs w:val="24"/>
        </w:rPr>
        <w:t xml:space="preserve"> </w:t>
      </w:r>
      <w:r w:rsidR="0025410A" w:rsidRPr="0025410A">
        <w:rPr>
          <w:rFonts w:asciiTheme="minorHAnsi" w:cstheme="minorHAnsi"/>
          <w:sz w:val="24"/>
          <w:szCs w:val="24"/>
        </w:rPr>
        <w:t>durumunda,</w:t>
      </w:r>
      <w:r>
        <w:rPr>
          <w:rFonts w:asciiTheme="minorHAnsi" w:cstheme="minorHAnsi"/>
          <w:sz w:val="24"/>
          <w:szCs w:val="24"/>
        </w:rPr>
        <w:t xml:space="preserve"> </w:t>
      </w:r>
      <w:r w:rsidR="0025410A" w:rsidRPr="0025410A">
        <w:rPr>
          <w:rFonts w:asciiTheme="minorHAnsi" w:cstheme="minorHAnsi"/>
          <w:sz w:val="24"/>
          <w:szCs w:val="24"/>
        </w:rPr>
        <w:t>başlangıç kalibrasyon periyodu değeri</w:t>
      </w:r>
      <w:r>
        <w:rPr>
          <w:rFonts w:asciiTheme="minorHAnsi" w:cstheme="minorHAnsi"/>
          <w:sz w:val="24"/>
          <w:szCs w:val="24"/>
        </w:rPr>
        <w:t xml:space="preserve"> </w:t>
      </w:r>
      <w:r w:rsidR="0025410A" w:rsidRPr="0025410A">
        <w:rPr>
          <w:rFonts w:asciiTheme="minorHAnsi" w:cstheme="minorHAnsi"/>
          <w:sz w:val="24"/>
          <w:szCs w:val="24"/>
        </w:rPr>
        <w:t>12 ay olarak alınır.</w:t>
      </w:r>
    </w:p>
    <w:p w14:paraId="630E56F6" w14:textId="5AE8217B" w:rsidR="0025410A" w:rsidRPr="0025410A" w:rsidRDefault="004B291E" w:rsidP="004B291E">
      <w:pPr>
        <w:spacing w:after="0" w:line="360" w:lineRule="auto"/>
        <w:jc w:val="both"/>
        <w:rPr>
          <w:rFonts w:asciiTheme="minorHAnsi" w:cstheme="minorHAnsi"/>
          <w:sz w:val="24"/>
          <w:szCs w:val="24"/>
        </w:rPr>
      </w:pPr>
      <w:r>
        <w:rPr>
          <w:rFonts w:asciiTheme="minorHAnsi" w:cstheme="minorHAnsi"/>
          <w:sz w:val="24"/>
          <w:szCs w:val="24"/>
        </w:rPr>
        <w:t>*</w:t>
      </w:r>
      <w:r w:rsidR="0025410A" w:rsidRPr="0025410A">
        <w:rPr>
          <w:rFonts w:asciiTheme="minorHAnsi" w:cstheme="minorHAnsi"/>
          <w:sz w:val="24"/>
          <w:szCs w:val="24"/>
        </w:rPr>
        <w:t>Her bir kalibrasyon noktası için en son kalibrasyon periyodu başlangıcı ve sonu</w:t>
      </w:r>
      <w:r>
        <w:rPr>
          <w:rFonts w:asciiTheme="minorHAnsi" w:cstheme="minorHAnsi"/>
          <w:sz w:val="24"/>
          <w:szCs w:val="24"/>
        </w:rPr>
        <w:t xml:space="preserve"> </w:t>
      </w:r>
      <w:r w:rsidR="0025410A" w:rsidRPr="0025410A">
        <w:rPr>
          <w:rFonts w:asciiTheme="minorHAnsi" w:cstheme="minorHAnsi"/>
          <w:sz w:val="24"/>
          <w:szCs w:val="24"/>
        </w:rPr>
        <w:t>arasındaki kayma miktarı (K) hesaplanır.</w:t>
      </w:r>
    </w:p>
    <w:p w14:paraId="598591A6" w14:textId="77777777" w:rsidR="00196F52" w:rsidRDefault="00196F52" w:rsidP="004B291E">
      <w:pPr>
        <w:spacing w:after="0" w:line="360" w:lineRule="auto"/>
        <w:jc w:val="both"/>
        <w:rPr>
          <w:rFonts w:asciiTheme="minorHAnsi" w:cstheme="minorHAnsi"/>
          <w:sz w:val="24"/>
          <w:szCs w:val="24"/>
        </w:rPr>
      </w:pPr>
    </w:p>
    <w:p w14:paraId="382B05FE" w14:textId="679BA7E9"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K=H2-H1</w:t>
      </w:r>
    </w:p>
    <w:p w14:paraId="6591A6F4"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K: Kalibrasyon periyodu başlangıcı ve sonu arasındaki kayma miktarı</w:t>
      </w:r>
    </w:p>
    <w:p w14:paraId="1FBEDBFF"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H1: Kalibrasyon periyodu başlangıcındaki hata değeri</w:t>
      </w:r>
    </w:p>
    <w:p w14:paraId="780A9B0D"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H2: Kalibrasyon periyodu sonundaki hata değeri</w:t>
      </w:r>
    </w:p>
    <w:p w14:paraId="49EB449F" w14:textId="5D97F94F" w:rsidR="0025410A" w:rsidRPr="0025410A" w:rsidRDefault="00164B52" w:rsidP="004B291E">
      <w:pPr>
        <w:spacing w:after="0" w:line="360" w:lineRule="auto"/>
        <w:jc w:val="both"/>
        <w:rPr>
          <w:rFonts w:asciiTheme="minorHAnsi" w:cstheme="minorHAnsi"/>
          <w:sz w:val="24"/>
          <w:szCs w:val="24"/>
        </w:rPr>
      </w:pPr>
      <w:r>
        <w:rPr>
          <w:rFonts w:asciiTheme="minorHAnsi" w:cstheme="minorHAnsi"/>
          <w:sz w:val="24"/>
          <w:szCs w:val="24"/>
        </w:rPr>
        <w:t>*</w:t>
      </w:r>
      <w:r w:rsidR="0025410A" w:rsidRPr="0025410A">
        <w:rPr>
          <w:rFonts w:asciiTheme="minorHAnsi" w:cstheme="minorHAnsi"/>
          <w:sz w:val="24"/>
          <w:szCs w:val="24"/>
        </w:rPr>
        <w:t>Her bir kalibrasyon noktası için en son kalibrasyondaki Emniyet Payı (EP) hesaplanır.</w:t>
      </w:r>
    </w:p>
    <w:p w14:paraId="61B46E30"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EP=T-|H|( H )</w:t>
      </w:r>
    </w:p>
    <w:p w14:paraId="61F40CE3"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EP: Emniyet payı</w:t>
      </w:r>
    </w:p>
    <w:p w14:paraId="6A9F5E6B"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T: Tolerans</w:t>
      </w:r>
    </w:p>
    <w:p w14:paraId="7EF615AB" w14:textId="7777777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H: Hata</w:t>
      </w:r>
    </w:p>
    <w:p w14:paraId="3CCF50EF" w14:textId="1321B3A7" w:rsidR="0025410A" w:rsidRPr="0025410A" w:rsidRDefault="0025410A" w:rsidP="004B291E">
      <w:pPr>
        <w:spacing w:after="0" w:line="360" w:lineRule="auto"/>
        <w:jc w:val="both"/>
        <w:rPr>
          <w:rFonts w:asciiTheme="minorHAnsi" w:cstheme="minorHAnsi"/>
          <w:sz w:val="24"/>
          <w:szCs w:val="24"/>
        </w:rPr>
      </w:pPr>
      <w:r w:rsidRPr="0025410A">
        <w:rPr>
          <w:rFonts w:asciiTheme="minorHAnsi" w:cstheme="minorHAnsi"/>
          <w:sz w:val="24"/>
          <w:szCs w:val="24"/>
        </w:rPr>
        <w:t>Kalibrasyonunda tolerans verilmeyen cihazlar için EP değeri olarak imalatçı</w:t>
      </w:r>
      <w:r w:rsidR="00164B52">
        <w:rPr>
          <w:rFonts w:asciiTheme="minorHAnsi" w:cstheme="minorHAnsi"/>
          <w:sz w:val="24"/>
          <w:szCs w:val="24"/>
        </w:rPr>
        <w:t xml:space="preserve"> </w:t>
      </w:r>
      <w:r w:rsidRPr="0025410A">
        <w:rPr>
          <w:rFonts w:asciiTheme="minorHAnsi" w:cstheme="minorHAnsi"/>
          <w:sz w:val="24"/>
          <w:szCs w:val="24"/>
        </w:rPr>
        <w:t>doğrulukları alınır.</w:t>
      </w:r>
    </w:p>
    <w:p w14:paraId="38EE182B" w14:textId="5F064DD2" w:rsidR="0025410A" w:rsidRDefault="00164B52" w:rsidP="004B291E">
      <w:pPr>
        <w:spacing w:after="0" w:line="360" w:lineRule="auto"/>
        <w:jc w:val="both"/>
        <w:rPr>
          <w:rFonts w:asciiTheme="minorHAnsi" w:cstheme="minorHAnsi"/>
          <w:sz w:val="24"/>
          <w:szCs w:val="24"/>
        </w:rPr>
      </w:pPr>
      <w:r>
        <w:rPr>
          <w:rFonts w:asciiTheme="minorHAnsi" w:cstheme="minorHAnsi"/>
          <w:sz w:val="24"/>
          <w:szCs w:val="24"/>
        </w:rPr>
        <w:t>*</w:t>
      </w:r>
      <w:r w:rsidR="0025410A" w:rsidRPr="0025410A">
        <w:rPr>
          <w:rFonts w:asciiTheme="minorHAnsi" w:cstheme="minorHAnsi"/>
          <w:sz w:val="24"/>
          <w:szCs w:val="24"/>
        </w:rPr>
        <w:t>Her bir kalibrasyon noktası için emniyet oranı hesaplanır.</w:t>
      </w:r>
    </w:p>
    <w:p w14:paraId="5A314051" w14:textId="77777777" w:rsidR="00164B52" w:rsidRPr="00164B52" w:rsidRDefault="00164B52" w:rsidP="00164B52">
      <w:pPr>
        <w:spacing w:after="0" w:line="360" w:lineRule="auto"/>
        <w:jc w:val="both"/>
        <w:rPr>
          <w:rFonts w:asciiTheme="minorHAnsi" w:cstheme="minorHAnsi"/>
          <w:sz w:val="24"/>
          <w:szCs w:val="24"/>
        </w:rPr>
      </w:pPr>
      <w:r w:rsidRPr="00164B52">
        <w:rPr>
          <w:rFonts w:asciiTheme="minorHAnsi" w:cstheme="minorHAnsi"/>
          <w:sz w:val="24"/>
          <w:szCs w:val="24"/>
        </w:rPr>
        <w:t>EO=|EP/K| ( EP/K)</w:t>
      </w:r>
    </w:p>
    <w:p w14:paraId="2E7D5611" w14:textId="77777777" w:rsidR="00164B52" w:rsidRPr="00164B52" w:rsidRDefault="00164B52" w:rsidP="00164B52">
      <w:pPr>
        <w:spacing w:after="0" w:line="360" w:lineRule="auto"/>
        <w:jc w:val="both"/>
        <w:rPr>
          <w:rFonts w:asciiTheme="minorHAnsi" w:cstheme="minorHAnsi"/>
          <w:sz w:val="24"/>
          <w:szCs w:val="24"/>
        </w:rPr>
      </w:pPr>
      <w:r w:rsidRPr="00164B52">
        <w:rPr>
          <w:rFonts w:asciiTheme="minorHAnsi" w:cstheme="minorHAnsi"/>
          <w:sz w:val="24"/>
          <w:szCs w:val="24"/>
        </w:rPr>
        <w:t>EO: Emniyet Oranı</w:t>
      </w:r>
    </w:p>
    <w:p w14:paraId="195BA092" w14:textId="77777777" w:rsidR="00164B52" w:rsidRPr="00164B52" w:rsidRDefault="00164B52" w:rsidP="00164B52">
      <w:pPr>
        <w:spacing w:after="0" w:line="360" w:lineRule="auto"/>
        <w:jc w:val="both"/>
        <w:rPr>
          <w:rFonts w:asciiTheme="minorHAnsi" w:cstheme="minorHAnsi"/>
          <w:sz w:val="24"/>
          <w:szCs w:val="24"/>
        </w:rPr>
      </w:pPr>
      <w:r w:rsidRPr="00164B52">
        <w:rPr>
          <w:rFonts w:asciiTheme="minorHAnsi" w:cstheme="minorHAnsi"/>
          <w:sz w:val="24"/>
          <w:szCs w:val="24"/>
        </w:rPr>
        <w:t>EP: Emniyet Payı</w:t>
      </w:r>
    </w:p>
    <w:p w14:paraId="6B2BC512" w14:textId="77777777" w:rsidR="00164B52" w:rsidRPr="00164B52" w:rsidRDefault="00164B52" w:rsidP="00164B52">
      <w:pPr>
        <w:spacing w:after="0" w:line="360" w:lineRule="auto"/>
        <w:jc w:val="both"/>
        <w:rPr>
          <w:rFonts w:asciiTheme="minorHAnsi" w:cstheme="minorHAnsi"/>
          <w:sz w:val="24"/>
          <w:szCs w:val="24"/>
        </w:rPr>
      </w:pPr>
      <w:r w:rsidRPr="00164B52">
        <w:rPr>
          <w:rFonts w:asciiTheme="minorHAnsi" w:cstheme="minorHAnsi"/>
          <w:sz w:val="24"/>
          <w:szCs w:val="24"/>
        </w:rPr>
        <w:t>K: Kayma Miktarı</w:t>
      </w:r>
    </w:p>
    <w:p w14:paraId="0934410C" w14:textId="77777777" w:rsidR="00164B52" w:rsidRPr="00164B52" w:rsidRDefault="00164B52" w:rsidP="00164B52">
      <w:pPr>
        <w:spacing w:after="0" w:line="360" w:lineRule="auto"/>
        <w:jc w:val="both"/>
        <w:rPr>
          <w:rFonts w:asciiTheme="minorHAnsi" w:cstheme="minorHAnsi"/>
          <w:sz w:val="24"/>
          <w:szCs w:val="24"/>
        </w:rPr>
      </w:pPr>
      <w:r w:rsidRPr="00164B52">
        <w:rPr>
          <w:rFonts w:asciiTheme="minorHAnsi" w:cstheme="minorHAnsi"/>
          <w:sz w:val="24"/>
          <w:szCs w:val="24"/>
        </w:rPr>
        <w:lastRenderedPageBreak/>
        <w:t>EP=K=0 olması durumunda EP/K =1 olarak dikkate alınır.</w:t>
      </w:r>
    </w:p>
    <w:p w14:paraId="34B0266D" w14:textId="3E1F0B1E" w:rsidR="00164B52" w:rsidRPr="00164B52" w:rsidRDefault="00164B52" w:rsidP="00164B52">
      <w:pPr>
        <w:spacing w:after="0" w:line="360" w:lineRule="auto"/>
        <w:jc w:val="both"/>
        <w:rPr>
          <w:rFonts w:asciiTheme="minorHAnsi" w:cstheme="minorHAnsi"/>
          <w:sz w:val="24"/>
          <w:szCs w:val="24"/>
        </w:rPr>
      </w:pPr>
      <w:r>
        <w:rPr>
          <w:rFonts w:asciiTheme="minorHAnsi" w:cstheme="minorHAnsi"/>
          <w:sz w:val="24"/>
          <w:szCs w:val="24"/>
        </w:rPr>
        <w:t>*</w:t>
      </w:r>
      <w:r w:rsidRPr="00164B52">
        <w:rPr>
          <w:rFonts w:asciiTheme="minorHAnsi" w:cstheme="minorHAnsi"/>
          <w:sz w:val="24"/>
          <w:szCs w:val="24"/>
        </w:rPr>
        <w:t xml:space="preserve"> Ölçüm cihazı için en küçük EO değeri (EOmin) belirlenir.</w:t>
      </w:r>
    </w:p>
    <w:p w14:paraId="1403017D" w14:textId="4DE0934B" w:rsidR="00164B52" w:rsidRPr="0025410A" w:rsidRDefault="00164B52" w:rsidP="00164B52">
      <w:pPr>
        <w:spacing w:after="0" w:line="360" w:lineRule="auto"/>
        <w:jc w:val="both"/>
        <w:rPr>
          <w:rFonts w:asciiTheme="minorHAnsi" w:cstheme="minorHAnsi"/>
          <w:sz w:val="24"/>
          <w:szCs w:val="24"/>
        </w:rPr>
      </w:pPr>
      <w:r>
        <w:rPr>
          <w:rFonts w:asciiTheme="minorHAnsi" w:cstheme="minorHAnsi"/>
          <w:sz w:val="24"/>
          <w:szCs w:val="24"/>
        </w:rPr>
        <w:t xml:space="preserve">Aşağıdaki </w:t>
      </w:r>
      <w:r w:rsidRPr="00164B52">
        <w:rPr>
          <w:rFonts w:asciiTheme="minorHAnsi" w:cstheme="minorHAnsi"/>
          <w:sz w:val="24"/>
          <w:szCs w:val="24"/>
        </w:rPr>
        <w:t>Tablo</w:t>
      </w:r>
      <w:r>
        <w:rPr>
          <w:rFonts w:asciiTheme="minorHAnsi" w:cstheme="minorHAnsi"/>
          <w:sz w:val="24"/>
          <w:szCs w:val="24"/>
        </w:rPr>
        <w:t>ya göre</w:t>
      </w:r>
      <w:r w:rsidRPr="00164B52">
        <w:rPr>
          <w:rFonts w:asciiTheme="minorHAnsi" w:cstheme="minorHAnsi"/>
          <w:sz w:val="24"/>
          <w:szCs w:val="24"/>
        </w:rPr>
        <w:t xml:space="preserve"> kalibrasyon periyodu hesaplanır.</w:t>
      </w:r>
      <w:r w:rsidRPr="00164B52">
        <w:rPr>
          <w:rFonts w:asciiTheme="minorHAnsi" w:cstheme="minorHAnsi"/>
          <w:sz w:val="24"/>
          <w:szCs w:val="24"/>
        </w:rPr>
        <w:cr/>
      </w:r>
      <w:r>
        <w:rPr>
          <w:noProof/>
          <w:lang w:eastAsia="tr-TR"/>
        </w:rPr>
        <w:drawing>
          <wp:inline distT="0" distB="0" distL="0" distR="0" wp14:anchorId="3B7F904B" wp14:editId="179457EF">
            <wp:extent cx="5343525" cy="1314335"/>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42" t="47657" r="30043" b="34398"/>
                    <a:stretch/>
                  </pic:blipFill>
                  <pic:spPr bwMode="auto">
                    <a:xfrm>
                      <a:off x="0" y="0"/>
                      <a:ext cx="5376026" cy="1322329"/>
                    </a:xfrm>
                    <a:prstGeom prst="rect">
                      <a:avLst/>
                    </a:prstGeom>
                    <a:ln>
                      <a:noFill/>
                    </a:ln>
                    <a:extLst>
                      <a:ext uri="{53640926-AAD7-44D8-BBD7-CCE9431645EC}">
                        <a14:shadowObscured xmlns:a14="http://schemas.microsoft.com/office/drawing/2010/main"/>
                      </a:ext>
                    </a:extLst>
                  </pic:spPr>
                </pic:pic>
              </a:graphicData>
            </a:graphic>
          </wp:inline>
        </w:drawing>
      </w:r>
    </w:p>
    <w:p w14:paraId="007A2F26" w14:textId="77777777" w:rsidR="001967F0" w:rsidRPr="001967F0" w:rsidRDefault="001967F0" w:rsidP="001967F0">
      <w:pPr>
        <w:spacing w:after="0" w:line="360" w:lineRule="auto"/>
        <w:jc w:val="both"/>
        <w:rPr>
          <w:rFonts w:asciiTheme="minorHAnsi" w:cstheme="minorHAnsi"/>
          <w:sz w:val="24"/>
          <w:szCs w:val="24"/>
        </w:rPr>
      </w:pPr>
      <w:r w:rsidRPr="001967F0">
        <w:rPr>
          <w:rFonts w:asciiTheme="minorHAnsi" w:cstheme="minorHAnsi"/>
          <w:sz w:val="24"/>
          <w:szCs w:val="24"/>
        </w:rPr>
        <w:t>Bu yöntem uygulanırken dikkat edilmesi gereken kurallar:</w:t>
      </w:r>
    </w:p>
    <w:p w14:paraId="6A6F6A0B" w14:textId="088981F7" w:rsidR="001967F0" w:rsidRPr="001967F0" w:rsidRDefault="001967F0" w:rsidP="001967F0">
      <w:pPr>
        <w:spacing w:after="0" w:line="360" w:lineRule="auto"/>
        <w:jc w:val="both"/>
        <w:rPr>
          <w:rFonts w:asciiTheme="minorHAnsi" w:cstheme="minorHAnsi"/>
          <w:sz w:val="24"/>
          <w:szCs w:val="24"/>
        </w:rPr>
      </w:pPr>
      <w:r>
        <w:rPr>
          <w:rFonts w:asciiTheme="minorHAnsi" w:cstheme="minorHAnsi"/>
          <w:sz w:val="24"/>
          <w:szCs w:val="24"/>
        </w:rPr>
        <w:t>*</w:t>
      </w:r>
      <w:r w:rsidRPr="001967F0">
        <w:rPr>
          <w:rFonts w:asciiTheme="minorHAnsi" w:cstheme="minorHAnsi"/>
          <w:sz w:val="24"/>
          <w:szCs w:val="24"/>
        </w:rPr>
        <w:t xml:space="preserve"> Hesaplanan kalibrasyon periyodu 1 ayın katlarına yuvarlatılır.</w:t>
      </w:r>
    </w:p>
    <w:p w14:paraId="4F440C67" w14:textId="5E4A64BA" w:rsidR="001967F0" w:rsidRPr="001967F0" w:rsidRDefault="001967F0" w:rsidP="001967F0">
      <w:pPr>
        <w:spacing w:after="0" w:line="360" w:lineRule="auto"/>
        <w:jc w:val="both"/>
        <w:rPr>
          <w:rFonts w:asciiTheme="minorHAnsi" w:cstheme="minorHAnsi"/>
          <w:sz w:val="24"/>
          <w:szCs w:val="24"/>
        </w:rPr>
      </w:pPr>
      <w:r>
        <w:rPr>
          <w:rFonts w:asciiTheme="minorHAnsi" w:cstheme="minorHAnsi"/>
          <w:sz w:val="24"/>
          <w:szCs w:val="24"/>
        </w:rPr>
        <w:t>*</w:t>
      </w:r>
      <w:r w:rsidRPr="001967F0">
        <w:rPr>
          <w:rFonts w:asciiTheme="minorHAnsi" w:cstheme="minorHAnsi"/>
          <w:sz w:val="24"/>
          <w:szCs w:val="24"/>
        </w:rPr>
        <w:t>Kalibrasyon periyodu bir defada bir seviyeden fazla artırılamaz,</w:t>
      </w:r>
      <w:r>
        <w:rPr>
          <w:rFonts w:asciiTheme="minorHAnsi" w:cstheme="minorHAnsi"/>
          <w:sz w:val="24"/>
          <w:szCs w:val="24"/>
        </w:rPr>
        <w:t xml:space="preserve"> </w:t>
      </w:r>
      <w:r w:rsidRPr="001967F0">
        <w:rPr>
          <w:rFonts w:asciiTheme="minorHAnsi" w:cstheme="minorHAnsi"/>
          <w:sz w:val="24"/>
          <w:szCs w:val="24"/>
        </w:rPr>
        <w:t>fakat azaltılabilir.</w:t>
      </w:r>
    </w:p>
    <w:p w14:paraId="009C99A6" w14:textId="751FC160" w:rsidR="001967F0" w:rsidRPr="001967F0" w:rsidRDefault="001967F0" w:rsidP="001967F0">
      <w:pPr>
        <w:spacing w:after="0" w:line="360" w:lineRule="auto"/>
        <w:jc w:val="both"/>
        <w:rPr>
          <w:rFonts w:asciiTheme="minorHAnsi" w:cstheme="minorHAnsi"/>
          <w:sz w:val="24"/>
          <w:szCs w:val="24"/>
        </w:rPr>
      </w:pPr>
      <w:r>
        <w:rPr>
          <w:rFonts w:asciiTheme="minorHAnsi" w:cstheme="minorHAnsi"/>
          <w:sz w:val="24"/>
          <w:szCs w:val="24"/>
        </w:rPr>
        <w:t>*</w:t>
      </w:r>
      <w:r w:rsidRPr="001967F0">
        <w:rPr>
          <w:rFonts w:asciiTheme="minorHAnsi" w:cstheme="minorHAnsi"/>
          <w:sz w:val="24"/>
          <w:szCs w:val="24"/>
        </w:rPr>
        <w:t xml:space="preserve"> Cihaz tamir edilmişse,</w:t>
      </w:r>
      <w:r>
        <w:rPr>
          <w:rFonts w:asciiTheme="minorHAnsi" w:cstheme="minorHAnsi"/>
          <w:sz w:val="24"/>
          <w:szCs w:val="24"/>
        </w:rPr>
        <w:t xml:space="preserve"> </w:t>
      </w:r>
      <w:r w:rsidRPr="001967F0">
        <w:rPr>
          <w:rFonts w:asciiTheme="minorHAnsi" w:cstheme="minorHAnsi"/>
          <w:sz w:val="24"/>
          <w:szCs w:val="24"/>
        </w:rPr>
        <w:t>tamirden sonraki ilk kalibrasyonunda,</w:t>
      </w:r>
      <w:r>
        <w:rPr>
          <w:rFonts w:asciiTheme="minorHAnsi" w:cstheme="minorHAnsi"/>
          <w:sz w:val="24"/>
          <w:szCs w:val="24"/>
        </w:rPr>
        <w:t xml:space="preserve"> </w:t>
      </w:r>
      <w:r w:rsidRPr="001967F0">
        <w:rPr>
          <w:rFonts w:asciiTheme="minorHAnsi" w:cstheme="minorHAnsi"/>
          <w:sz w:val="24"/>
          <w:szCs w:val="24"/>
        </w:rPr>
        <w:t>cihazın periyodu KP0’a eşit</w:t>
      </w:r>
    </w:p>
    <w:p w14:paraId="5169E510" w14:textId="12BF1AB2" w:rsidR="00FD5733" w:rsidRPr="001967F0" w:rsidRDefault="001967F0" w:rsidP="001967F0">
      <w:pPr>
        <w:spacing w:after="0" w:line="360" w:lineRule="auto"/>
        <w:jc w:val="both"/>
        <w:rPr>
          <w:rFonts w:asciiTheme="minorHAnsi" w:cstheme="minorHAnsi"/>
          <w:sz w:val="24"/>
          <w:szCs w:val="24"/>
        </w:rPr>
      </w:pPr>
      <w:r w:rsidRPr="001967F0">
        <w:rPr>
          <w:rFonts w:asciiTheme="minorHAnsi" w:cstheme="minorHAnsi"/>
          <w:sz w:val="24"/>
          <w:szCs w:val="24"/>
        </w:rPr>
        <w:t>yapılır.</w:t>
      </w:r>
    </w:p>
    <w:p w14:paraId="04B14C57" w14:textId="77777777" w:rsidR="006E3A04" w:rsidRPr="006E3A04" w:rsidRDefault="006E3A04" w:rsidP="006E3A04">
      <w:pPr>
        <w:spacing w:after="0" w:line="360" w:lineRule="auto"/>
        <w:jc w:val="both"/>
        <w:rPr>
          <w:rFonts w:asciiTheme="minorHAnsi" w:cstheme="minorHAnsi"/>
          <w:b/>
          <w:bCs/>
          <w:sz w:val="24"/>
          <w:szCs w:val="24"/>
        </w:rPr>
      </w:pPr>
      <w:r w:rsidRPr="006E3A04">
        <w:rPr>
          <w:rFonts w:asciiTheme="minorHAnsi" w:cstheme="minorHAnsi"/>
          <w:b/>
          <w:bCs/>
          <w:sz w:val="24"/>
          <w:szCs w:val="24"/>
        </w:rPr>
        <w:t>İzlenebilirlik</w:t>
      </w:r>
    </w:p>
    <w:p w14:paraId="0DDC6B66" w14:textId="2179E369" w:rsidR="006E3A04" w:rsidRPr="006E3A04" w:rsidRDefault="006E3A04" w:rsidP="006E3A04">
      <w:pPr>
        <w:spacing w:after="0" w:line="360" w:lineRule="auto"/>
        <w:rPr>
          <w:rFonts w:asciiTheme="minorHAnsi" w:cstheme="minorHAnsi"/>
          <w:sz w:val="24"/>
          <w:szCs w:val="24"/>
        </w:rPr>
      </w:pPr>
      <w:r w:rsidRPr="006E3A04">
        <w:rPr>
          <w:rFonts w:asciiTheme="minorHAnsi" w:cstheme="minorHAnsi"/>
          <w:sz w:val="24"/>
          <w:szCs w:val="24"/>
        </w:rPr>
        <w:t>Ölçme ve test cihazlarının ulusal standartlarla izlenebilirliği (EAL-G12) referans</w:t>
      </w:r>
      <w:r>
        <w:rPr>
          <w:rFonts w:asciiTheme="minorHAnsi" w:cstheme="minorHAnsi"/>
          <w:sz w:val="24"/>
          <w:szCs w:val="24"/>
        </w:rPr>
        <w:t xml:space="preserve"> </w:t>
      </w:r>
      <w:r w:rsidRPr="006E3A04">
        <w:rPr>
          <w:rFonts w:asciiTheme="minorHAnsi" w:cstheme="minorHAnsi"/>
          <w:sz w:val="24"/>
          <w:szCs w:val="24"/>
        </w:rPr>
        <w:t>yayınındaki tanıma göre</w:t>
      </w:r>
    </w:p>
    <w:p w14:paraId="0F1E926F" w14:textId="50FD9F42" w:rsidR="006E3A04" w:rsidRPr="006E3A04" w:rsidRDefault="006E3A04" w:rsidP="006E3A04">
      <w:pPr>
        <w:spacing w:after="0" w:line="360" w:lineRule="auto"/>
        <w:rPr>
          <w:rFonts w:asciiTheme="minorHAnsi" w:cstheme="minorHAnsi"/>
          <w:sz w:val="24"/>
          <w:szCs w:val="24"/>
        </w:rPr>
      </w:pPr>
      <w:r w:rsidRPr="006E3A04">
        <w:rPr>
          <w:rFonts w:asciiTheme="minorHAnsi" w:cstheme="minorHAnsi"/>
          <w:sz w:val="24"/>
          <w:szCs w:val="24"/>
        </w:rPr>
        <w:t>İzlenebilirlik: Ölçüm cihazında okunan değerin (veya bir madde ölçümünün) bir veya</w:t>
      </w:r>
      <w:r>
        <w:rPr>
          <w:rFonts w:asciiTheme="minorHAnsi" w:cstheme="minorHAnsi"/>
          <w:sz w:val="24"/>
          <w:szCs w:val="24"/>
        </w:rPr>
        <w:t xml:space="preserve"> </w:t>
      </w:r>
      <w:r w:rsidRPr="006E3A04">
        <w:rPr>
          <w:rFonts w:asciiTheme="minorHAnsi" w:cstheme="minorHAnsi"/>
          <w:sz w:val="24"/>
          <w:szCs w:val="24"/>
        </w:rPr>
        <w:t>daha fazla kademede bir ulusal standart ile karşılaştırılması işlemidir.</w:t>
      </w:r>
    </w:p>
    <w:p w14:paraId="6F9A2716" w14:textId="77777777" w:rsidR="006E3A04" w:rsidRDefault="006E3A04" w:rsidP="006E3A04">
      <w:pPr>
        <w:spacing w:after="0" w:line="360" w:lineRule="auto"/>
        <w:jc w:val="both"/>
        <w:rPr>
          <w:rFonts w:asciiTheme="minorHAnsi" w:cstheme="minorHAnsi"/>
          <w:sz w:val="24"/>
          <w:szCs w:val="24"/>
        </w:rPr>
      </w:pPr>
      <w:r w:rsidRPr="006E3A04">
        <w:rPr>
          <w:rFonts w:asciiTheme="minorHAnsi" w:cstheme="minorHAnsi"/>
          <w:sz w:val="24"/>
          <w:szCs w:val="24"/>
        </w:rPr>
        <w:t>Bu kademelerin her birinde kalibrasyon, metrolojik kalitesi daha yüksek standartta</w:t>
      </w:r>
      <w:r>
        <w:rPr>
          <w:rFonts w:asciiTheme="minorHAnsi" w:cstheme="minorHAnsi"/>
          <w:sz w:val="24"/>
          <w:szCs w:val="24"/>
        </w:rPr>
        <w:t xml:space="preserve"> </w:t>
      </w:r>
      <w:r w:rsidRPr="006E3A04">
        <w:rPr>
          <w:rFonts w:asciiTheme="minorHAnsi" w:cstheme="minorHAnsi"/>
          <w:sz w:val="24"/>
          <w:szCs w:val="24"/>
        </w:rPr>
        <w:t xml:space="preserve">olan bir standart ile yapılır. </w:t>
      </w:r>
    </w:p>
    <w:p w14:paraId="24A947E0" w14:textId="4C3377F4" w:rsidR="00164B52" w:rsidRDefault="006E3A04" w:rsidP="006E3A04">
      <w:pPr>
        <w:spacing w:after="0" w:line="360" w:lineRule="auto"/>
        <w:jc w:val="both"/>
        <w:rPr>
          <w:rFonts w:asciiTheme="minorHAnsi" w:cstheme="minorHAnsi"/>
          <w:b/>
          <w:bCs/>
          <w:sz w:val="24"/>
          <w:szCs w:val="24"/>
        </w:rPr>
      </w:pPr>
      <w:r>
        <w:rPr>
          <w:rFonts w:asciiTheme="minorHAnsi" w:cstheme="minorHAnsi"/>
          <w:sz w:val="24"/>
          <w:szCs w:val="24"/>
        </w:rPr>
        <w:t xml:space="preserve">Aşağıdaki </w:t>
      </w:r>
      <w:r w:rsidRPr="006E3A04">
        <w:rPr>
          <w:rFonts w:asciiTheme="minorHAnsi" w:cstheme="minorHAnsi"/>
          <w:sz w:val="24"/>
          <w:szCs w:val="24"/>
        </w:rPr>
        <w:t>Şekil ’de gösterildiği gibi bir kalibrasyon hiyerarşisi</w:t>
      </w:r>
      <w:r>
        <w:rPr>
          <w:rFonts w:asciiTheme="minorHAnsi" w:cstheme="minorHAnsi"/>
          <w:sz w:val="24"/>
          <w:szCs w:val="24"/>
        </w:rPr>
        <w:t xml:space="preserve"> </w:t>
      </w:r>
      <w:r w:rsidRPr="006E3A04">
        <w:rPr>
          <w:rFonts w:asciiTheme="minorHAnsi" w:cstheme="minorHAnsi"/>
          <w:sz w:val="24"/>
          <w:szCs w:val="24"/>
        </w:rPr>
        <w:t>vardır. Bu şekil, firma içinde yapılan kalibrasyon sisteminin var olan metrolojik yapı ile</w:t>
      </w:r>
      <w:r>
        <w:rPr>
          <w:rFonts w:asciiTheme="minorHAnsi" w:cstheme="minorHAnsi"/>
          <w:sz w:val="24"/>
          <w:szCs w:val="24"/>
        </w:rPr>
        <w:t xml:space="preserve"> </w:t>
      </w:r>
      <w:r w:rsidRPr="006E3A04">
        <w:rPr>
          <w:rFonts w:asciiTheme="minorHAnsi" w:cstheme="minorHAnsi"/>
          <w:sz w:val="24"/>
          <w:szCs w:val="24"/>
        </w:rPr>
        <w:t xml:space="preserve">bağlantısını </w:t>
      </w:r>
      <w:r>
        <w:rPr>
          <w:rFonts w:asciiTheme="minorHAnsi" w:cstheme="minorHAnsi"/>
          <w:sz w:val="24"/>
          <w:szCs w:val="24"/>
        </w:rPr>
        <w:t>g</w:t>
      </w:r>
      <w:r w:rsidRPr="006E3A04">
        <w:rPr>
          <w:rFonts w:asciiTheme="minorHAnsi" w:cstheme="minorHAnsi"/>
          <w:sz w:val="24"/>
          <w:szCs w:val="24"/>
        </w:rPr>
        <w:t>österir</w:t>
      </w:r>
      <w:r w:rsidRPr="006E3A04">
        <w:rPr>
          <w:rFonts w:asciiTheme="minorHAnsi" w:cstheme="minorHAnsi"/>
          <w:b/>
          <w:bCs/>
          <w:sz w:val="24"/>
          <w:szCs w:val="24"/>
        </w:rPr>
        <w:t>.</w:t>
      </w:r>
    </w:p>
    <w:p w14:paraId="6D8DA70D" w14:textId="6E4E8EA3" w:rsidR="006E3A04" w:rsidRDefault="006E3A04" w:rsidP="006E3A04">
      <w:pPr>
        <w:spacing w:after="0" w:line="360" w:lineRule="auto"/>
        <w:jc w:val="both"/>
        <w:rPr>
          <w:rFonts w:asciiTheme="minorHAnsi" w:cstheme="minorHAnsi"/>
          <w:b/>
          <w:bCs/>
          <w:sz w:val="24"/>
          <w:szCs w:val="24"/>
        </w:rPr>
      </w:pPr>
    </w:p>
    <w:p w14:paraId="56C2F93A" w14:textId="5E063604" w:rsidR="006E3A04" w:rsidRDefault="006E3A04" w:rsidP="006E3A04">
      <w:pPr>
        <w:spacing w:after="0" w:line="360" w:lineRule="auto"/>
        <w:jc w:val="both"/>
        <w:rPr>
          <w:rFonts w:asciiTheme="minorHAnsi" w:cstheme="minorHAnsi"/>
          <w:b/>
          <w:bCs/>
          <w:sz w:val="24"/>
          <w:szCs w:val="24"/>
        </w:rPr>
      </w:pPr>
      <w:r>
        <w:rPr>
          <w:noProof/>
          <w:lang w:eastAsia="tr-TR"/>
        </w:rPr>
        <w:lastRenderedPageBreak/>
        <w:drawing>
          <wp:inline distT="0" distB="0" distL="0" distR="0" wp14:anchorId="50A2409C" wp14:editId="6A0663FC">
            <wp:extent cx="4188584" cy="3067050"/>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99" t="42950" r="35336" b="17631"/>
                    <a:stretch/>
                  </pic:blipFill>
                  <pic:spPr bwMode="auto">
                    <a:xfrm>
                      <a:off x="0" y="0"/>
                      <a:ext cx="4212806" cy="3084786"/>
                    </a:xfrm>
                    <a:prstGeom prst="rect">
                      <a:avLst/>
                    </a:prstGeom>
                    <a:ln>
                      <a:noFill/>
                    </a:ln>
                    <a:extLst>
                      <a:ext uri="{53640926-AAD7-44D8-BBD7-CCE9431645EC}">
                        <a14:shadowObscured xmlns:a14="http://schemas.microsoft.com/office/drawing/2010/main"/>
                      </a:ext>
                    </a:extLst>
                  </pic:spPr>
                </pic:pic>
              </a:graphicData>
            </a:graphic>
          </wp:inline>
        </w:drawing>
      </w:r>
    </w:p>
    <w:p w14:paraId="040CC043" w14:textId="1CFE9EBE" w:rsidR="008C657A" w:rsidRPr="008C657A" w:rsidRDefault="008C657A" w:rsidP="008C657A">
      <w:pPr>
        <w:spacing w:after="0" w:line="360" w:lineRule="auto"/>
        <w:jc w:val="both"/>
        <w:rPr>
          <w:rFonts w:asciiTheme="minorHAnsi" w:cstheme="minorHAnsi"/>
          <w:b/>
          <w:bCs/>
          <w:sz w:val="24"/>
          <w:szCs w:val="24"/>
        </w:rPr>
      </w:pPr>
      <w:r w:rsidRPr="008C657A">
        <w:rPr>
          <w:rFonts w:asciiTheme="minorHAnsi" w:cstheme="minorHAnsi"/>
          <w:b/>
          <w:bCs/>
          <w:sz w:val="24"/>
          <w:szCs w:val="24"/>
        </w:rPr>
        <w:t>İzlenebilirliğin Gerekliliği</w:t>
      </w:r>
      <w:r>
        <w:rPr>
          <w:rFonts w:asciiTheme="minorHAnsi" w:cstheme="minorHAnsi"/>
          <w:b/>
          <w:bCs/>
          <w:sz w:val="24"/>
          <w:szCs w:val="24"/>
        </w:rPr>
        <w:t xml:space="preserve"> ;</w:t>
      </w:r>
    </w:p>
    <w:p w14:paraId="2B39A159" w14:textId="362A2A4D" w:rsidR="008C657A" w:rsidRPr="008C657A" w:rsidRDefault="008C657A" w:rsidP="008C657A">
      <w:pPr>
        <w:spacing w:after="0" w:line="360" w:lineRule="auto"/>
        <w:jc w:val="both"/>
        <w:rPr>
          <w:rFonts w:asciiTheme="minorHAnsi" w:cstheme="minorHAnsi"/>
          <w:sz w:val="24"/>
          <w:szCs w:val="24"/>
        </w:rPr>
      </w:pPr>
      <w:r w:rsidRPr="008C657A">
        <w:rPr>
          <w:rFonts w:asciiTheme="minorHAnsi" w:cstheme="minorHAnsi"/>
          <w:sz w:val="24"/>
          <w:szCs w:val="24"/>
        </w:rPr>
        <w:t>Üretilen parçalar birbirleriyle değiştirilebilir olmalıdır yani üretim yapan firmalar ile</w:t>
      </w:r>
      <w:r>
        <w:rPr>
          <w:rFonts w:asciiTheme="minorHAnsi" w:cstheme="minorHAnsi"/>
          <w:sz w:val="24"/>
          <w:szCs w:val="24"/>
        </w:rPr>
        <w:t xml:space="preserve"> </w:t>
      </w:r>
      <w:r w:rsidRPr="008C657A">
        <w:rPr>
          <w:rFonts w:asciiTheme="minorHAnsi" w:cstheme="minorHAnsi"/>
          <w:sz w:val="24"/>
          <w:szCs w:val="24"/>
        </w:rPr>
        <w:t>bu parçaların montajını yapan müşteriler aynı ölçüyü ölçmelidir.</w:t>
      </w:r>
    </w:p>
    <w:p w14:paraId="5928F8A1" w14:textId="05D447E5" w:rsidR="008C657A" w:rsidRPr="008C657A" w:rsidRDefault="008C657A" w:rsidP="008C657A">
      <w:pPr>
        <w:spacing w:after="0" w:line="360" w:lineRule="auto"/>
        <w:jc w:val="both"/>
        <w:rPr>
          <w:rFonts w:asciiTheme="minorHAnsi" w:cstheme="minorHAnsi"/>
          <w:sz w:val="24"/>
          <w:szCs w:val="24"/>
        </w:rPr>
      </w:pPr>
      <w:r w:rsidRPr="008C657A">
        <w:rPr>
          <w:rFonts w:asciiTheme="minorHAnsi" w:cstheme="minorHAnsi"/>
          <w:sz w:val="24"/>
          <w:szCs w:val="24"/>
        </w:rPr>
        <w:t>Ölçümlerde izlenebilirliğin teknik olduğu kadar yasal sonuçları da vardır. Ürünün</w:t>
      </w:r>
      <w:r>
        <w:rPr>
          <w:rFonts w:asciiTheme="minorHAnsi" w:cstheme="minorHAnsi"/>
          <w:sz w:val="24"/>
          <w:szCs w:val="24"/>
        </w:rPr>
        <w:t xml:space="preserve"> </w:t>
      </w:r>
      <w:r w:rsidRPr="008C657A">
        <w:rPr>
          <w:rFonts w:asciiTheme="minorHAnsi" w:cstheme="minorHAnsi"/>
          <w:sz w:val="24"/>
          <w:szCs w:val="24"/>
        </w:rPr>
        <w:t>üreticisi ile yapılan anlaşmadaki şartlar (ürün kalitesinin garantisi) ve düzgün kullanıldığında</w:t>
      </w:r>
      <w:r>
        <w:rPr>
          <w:rFonts w:asciiTheme="minorHAnsi" w:cstheme="minorHAnsi"/>
          <w:sz w:val="24"/>
          <w:szCs w:val="24"/>
        </w:rPr>
        <w:t xml:space="preserve"> </w:t>
      </w:r>
      <w:r w:rsidRPr="008C657A">
        <w:rPr>
          <w:rFonts w:asciiTheme="minorHAnsi" w:cstheme="minorHAnsi"/>
          <w:sz w:val="24"/>
          <w:szCs w:val="24"/>
        </w:rPr>
        <w:t>güvenliği kusurlarından dolayı etkilenmeyen ürünleri piyasaya sürme, uygun kanunlar ve</w:t>
      </w:r>
      <w:r>
        <w:rPr>
          <w:rFonts w:asciiTheme="minorHAnsi" w:cstheme="minorHAnsi"/>
          <w:sz w:val="24"/>
          <w:szCs w:val="24"/>
        </w:rPr>
        <w:t xml:space="preserve"> </w:t>
      </w:r>
      <w:r w:rsidRPr="008C657A">
        <w:rPr>
          <w:rFonts w:asciiTheme="minorHAnsi" w:cstheme="minorHAnsi"/>
          <w:sz w:val="24"/>
          <w:szCs w:val="24"/>
        </w:rPr>
        <w:t>yasal düzenlemeler ile uyumlu olmak zorundadır.</w:t>
      </w:r>
    </w:p>
    <w:p w14:paraId="3FE66FA8" w14:textId="38C1BDA0" w:rsidR="008C657A" w:rsidRPr="008C657A" w:rsidRDefault="008C657A" w:rsidP="008C657A">
      <w:pPr>
        <w:spacing w:after="0" w:line="360" w:lineRule="auto"/>
        <w:jc w:val="both"/>
        <w:rPr>
          <w:rFonts w:asciiTheme="minorHAnsi" w:cstheme="minorHAnsi"/>
          <w:sz w:val="24"/>
          <w:szCs w:val="24"/>
        </w:rPr>
      </w:pPr>
      <w:r w:rsidRPr="008C657A">
        <w:rPr>
          <w:rFonts w:asciiTheme="minorHAnsi" w:cstheme="minorHAnsi"/>
          <w:sz w:val="24"/>
          <w:szCs w:val="24"/>
        </w:rPr>
        <w:t>Eğer ölçüm test cihazının doğruluğu için bağlayıcı gereksinimler sağlanmamış ise</w:t>
      </w:r>
      <w:r>
        <w:rPr>
          <w:rFonts w:asciiTheme="minorHAnsi" w:cstheme="minorHAnsi"/>
          <w:sz w:val="24"/>
          <w:szCs w:val="24"/>
        </w:rPr>
        <w:t xml:space="preserve"> </w:t>
      </w:r>
      <w:r w:rsidRPr="008C657A">
        <w:rPr>
          <w:rFonts w:asciiTheme="minorHAnsi" w:cstheme="minorHAnsi"/>
          <w:sz w:val="24"/>
          <w:szCs w:val="24"/>
        </w:rPr>
        <w:t>garanti edilmiş kalitenin yerine getirilmediği kabul edilir.</w:t>
      </w:r>
    </w:p>
    <w:p w14:paraId="3B85DD61" w14:textId="6B950C93" w:rsidR="008C657A" w:rsidRPr="008C657A" w:rsidRDefault="008C657A" w:rsidP="008C657A">
      <w:pPr>
        <w:spacing w:after="0" w:line="360" w:lineRule="auto"/>
        <w:jc w:val="both"/>
        <w:rPr>
          <w:rFonts w:asciiTheme="minorHAnsi" w:cstheme="minorHAnsi"/>
          <w:sz w:val="24"/>
          <w:szCs w:val="24"/>
        </w:rPr>
      </w:pPr>
      <w:r w:rsidRPr="008C657A">
        <w:rPr>
          <w:rFonts w:asciiTheme="minorHAnsi" w:cstheme="minorHAnsi"/>
          <w:sz w:val="24"/>
          <w:szCs w:val="24"/>
        </w:rPr>
        <w:t>Sorumluluğun ispatlanması gerekli ise üretici, sistematik ve dokümante edilmiş bir</w:t>
      </w:r>
      <w:r>
        <w:rPr>
          <w:rFonts w:asciiTheme="minorHAnsi" w:cstheme="minorHAnsi"/>
          <w:sz w:val="24"/>
          <w:szCs w:val="24"/>
        </w:rPr>
        <w:t xml:space="preserve"> </w:t>
      </w:r>
      <w:r w:rsidRPr="008C657A">
        <w:rPr>
          <w:rFonts w:asciiTheme="minorHAnsi" w:cstheme="minorHAnsi"/>
          <w:sz w:val="24"/>
          <w:szCs w:val="24"/>
        </w:rPr>
        <w:t>sistemle, uygun ölçüm ve test</w:t>
      </w:r>
      <w:r>
        <w:rPr>
          <w:rFonts w:asciiTheme="minorHAnsi" w:cstheme="minorHAnsi"/>
          <w:sz w:val="24"/>
          <w:szCs w:val="24"/>
        </w:rPr>
        <w:t xml:space="preserve"> </w:t>
      </w:r>
      <w:r w:rsidRPr="008C657A">
        <w:rPr>
          <w:rFonts w:asciiTheme="minorHAnsi" w:cstheme="minorHAnsi"/>
          <w:sz w:val="24"/>
          <w:szCs w:val="24"/>
        </w:rPr>
        <w:t>ekipmanı</w:t>
      </w:r>
      <w:r>
        <w:rPr>
          <w:rFonts w:asciiTheme="minorHAnsi" w:cstheme="minorHAnsi"/>
          <w:sz w:val="24"/>
          <w:szCs w:val="24"/>
        </w:rPr>
        <w:t xml:space="preserve"> </w:t>
      </w:r>
      <w:r w:rsidRPr="008C657A">
        <w:rPr>
          <w:rFonts w:asciiTheme="minorHAnsi" w:cstheme="minorHAnsi"/>
          <w:sz w:val="24"/>
          <w:szCs w:val="24"/>
        </w:rPr>
        <w:t>kullanılarak ürün kontrolü yaptığını gösterebilmelidir.</w:t>
      </w:r>
    </w:p>
    <w:p w14:paraId="2F532B5E" w14:textId="7BA7AA0A" w:rsidR="008C657A" w:rsidRDefault="008C657A" w:rsidP="008C657A">
      <w:pPr>
        <w:spacing w:after="0" w:line="360" w:lineRule="auto"/>
        <w:jc w:val="both"/>
        <w:rPr>
          <w:rFonts w:asciiTheme="minorHAnsi" w:cstheme="minorHAnsi"/>
          <w:sz w:val="24"/>
          <w:szCs w:val="24"/>
        </w:rPr>
      </w:pPr>
      <w:r w:rsidRPr="008C657A">
        <w:rPr>
          <w:rFonts w:asciiTheme="minorHAnsi" w:cstheme="minorHAnsi"/>
          <w:sz w:val="24"/>
          <w:szCs w:val="24"/>
        </w:rPr>
        <w:t>Yukarıda anlatılanları somut bir örnek ile dile getirilecek olunursa bir hastanın</w:t>
      </w:r>
      <w:r>
        <w:rPr>
          <w:rFonts w:asciiTheme="minorHAnsi" w:cstheme="minorHAnsi"/>
          <w:sz w:val="24"/>
          <w:szCs w:val="24"/>
        </w:rPr>
        <w:t xml:space="preserve"> </w:t>
      </w:r>
      <w:r w:rsidRPr="008C657A">
        <w:rPr>
          <w:rFonts w:asciiTheme="minorHAnsi" w:cstheme="minorHAnsi"/>
          <w:sz w:val="24"/>
          <w:szCs w:val="24"/>
        </w:rPr>
        <w:t>tansiyonu X hemşiresi tarafından ölçülüyor ve kayıt ediliyor. Hemşire nöbet değişiminde</w:t>
      </w:r>
      <w:r>
        <w:rPr>
          <w:rFonts w:asciiTheme="minorHAnsi" w:cstheme="minorHAnsi"/>
          <w:sz w:val="24"/>
          <w:szCs w:val="24"/>
        </w:rPr>
        <w:t xml:space="preserve"> </w:t>
      </w:r>
      <w:r w:rsidRPr="008C657A">
        <w:rPr>
          <w:rFonts w:asciiTheme="minorHAnsi" w:cstheme="minorHAnsi"/>
          <w:sz w:val="24"/>
          <w:szCs w:val="24"/>
        </w:rPr>
        <w:t>görevi Y hemşiresine devrediyor. Y hemşiresi kendine ait bir başka tansiyon aletiyle ölçüm</w:t>
      </w:r>
      <w:r>
        <w:rPr>
          <w:rFonts w:asciiTheme="minorHAnsi" w:cstheme="minorHAnsi"/>
          <w:sz w:val="24"/>
          <w:szCs w:val="24"/>
        </w:rPr>
        <w:t xml:space="preserve"> </w:t>
      </w:r>
      <w:r w:rsidRPr="008C657A">
        <w:rPr>
          <w:rFonts w:asciiTheme="minorHAnsi" w:cstheme="minorHAnsi"/>
          <w:sz w:val="24"/>
          <w:szCs w:val="24"/>
        </w:rPr>
        <w:t>yapıyor ve kaydediyor. Şayet bu iki tansiyon cihazı izlenebilirlik esasına göre kalibre edilmiş</w:t>
      </w:r>
      <w:r>
        <w:rPr>
          <w:rFonts w:asciiTheme="minorHAnsi" w:cstheme="minorHAnsi"/>
          <w:sz w:val="24"/>
          <w:szCs w:val="24"/>
        </w:rPr>
        <w:t xml:space="preserve"> </w:t>
      </w:r>
      <w:r w:rsidRPr="008C657A">
        <w:rPr>
          <w:rFonts w:asciiTheme="minorHAnsi" w:cstheme="minorHAnsi"/>
          <w:sz w:val="24"/>
          <w:szCs w:val="24"/>
        </w:rPr>
        <w:t>ise yapılan ölçümler doğru olacak, doğal olarak teşhis doğru yapılacaktır. Ancak cihazların</w:t>
      </w:r>
      <w:r>
        <w:rPr>
          <w:rFonts w:asciiTheme="minorHAnsi" w:cstheme="minorHAnsi"/>
          <w:sz w:val="24"/>
          <w:szCs w:val="24"/>
        </w:rPr>
        <w:t xml:space="preserve"> </w:t>
      </w:r>
      <w:r w:rsidRPr="008C657A">
        <w:rPr>
          <w:rFonts w:asciiTheme="minorHAnsi" w:cstheme="minorHAnsi"/>
          <w:sz w:val="24"/>
          <w:szCs w:val="24"/>
        </w:rPr>
        <w:t>kalibrasyonu izlenebilir kalibratörler ile yapılmamış ise ölçümler hatalı olacak ve yanlış</w:t>
      </w:r>
      <w:r>
        <w:rPr>
          <w:rFonts w:asciiTheme="minorHAnsi" w:cstheme="minorHAnsi"/>
          <w:sz w:val="24"/>
          <w:szCs w:val="24"/>
        </w:rPr>
        <w:t xml:space="preserve"> </w:t>
      </w:r>
      <w:r w:rsidRPr="008C657A">
        <w:rPr>
          <w:rFonts w:asciiTheme="minorHAnsi" w:cstheme="minorHAnsi"/>
          <w:sz w:val="24"/>
          <w:szCs w:val="24"/>
        </w:rPr>
        <w:t>teşhis konulabilecektir.</w:t>
      </w:r>
    </w:p>
    <w:p w14:paraId="6A3334F2" w14:textId="70218E4D" w:rsidR="006D4C47" w:rsidRDefault="000131DE" w:rsidP="000131DE">
      <w:pPr>
        <w:spacing w:after="0" w:line="360" w:lineRule="auto"/>
        <w:jc w:val="both"/>
        <w:rPr>
          <w:rFonts w:asciiTheme="minorHAnsi" w:cstheme="minorHAnsi"/>
          <w:sz w:val="24"/>
          <w:szCs w:val="24"/>
        </w:rPr>
      </w:pPr>
      <w:r w:rsidRPr="000131DE">
        <w:rPr>
          <w:rFonts w:asciiTheme="minorHAnsi" w:cstheme="minorHAnsi"/>
          <w:sz w:val="24"/>
          <w:szCs w:val="24"/>
        </w:rPr>
        <w:t>Başka bir örnekle konu daha iyi kavranabilir. Otobüs üretimi yapan bir firma iki ayrı</w:t>
      </w:r>
      <w:r>
        <w:rPr>
          <w:rFonts w:asciiTheme="minorHAnsi" w:cstheme="minorHAnsi"/>
          <w:sz w:val="24"/>
          <w:szCs w:val="24"/>
        </w:rPr>
        <w:t xml:space="preserve"> </w:t>
      </w:r>
      <w:r w:rsidRPr="000131DE">
        <w:rPr>
          <w:rFonts w:asciiTheme="minorHAnsi" w:cstheme="minorHAnsi"/>
          <w:sz w:val="24"/>
          <w:szCs w:val="24"/>
        </w:rPr>
        <w:t>taşeron işletmeye otobüs parçası ürettiriyor olsun. A firması motor kapağı üretimi,B firması</w:t>
      </w:r>
      <w:r>
        <w:rPr>
          <w:rFonts w:asciiTheme="minorHAnsi" w:cstheme="minorHAnsi"/>
          <w:sz w:val="24"/>
          <w:szCs w:val="24"/>
        </w:rPr>
        <w:t xml:space="preserve"> </w:t>
      </w:r>
      <w:r w:rsidRPr="000131DE">
        <w:rPr>
          <w:rFonts w:asciiTheme="minorHAnsi" w:cstheme="minorHAnsi"/>
          <w:sz w:val="24"/>
          <w:szCs w:val="24"/>
        </w:rPr>
        <w:t>ise bu motor kapağı için conta üretimi yapsın. Eğer taşeron firmaların bu üretim bandındaki</w:t>
      </w:r>
      <w:r>
        <w:rPr>
          <w:rFonts w:asciiTheme="minorHAnsi" w:cstheme="minorHAnsi"/>
          <w:sz w:val="24"/>
          <w:szCs w:val="24"/>
        </w:rPr>
        <w:t xml:space="preserve"> </w:t>
      </w:r>
      <w:r w:rsidRPr="000131DE">
        <w:rPr>
          <w:rFonts w:asciiTheme="minorHAnsi" w:cstheme="minorHAnsi"/>
          <w:sz w:val="24"/>
          <w:szCs w:val="24"/>
        </w:rPr>
        <w:t xml:space="preserve">ölçüm </w:t>
      </w:r>
      <w:r w:rsidRPr="000131DE">
        <w:rPr>
          <w:rFonts w:asciiTheme="minorHAnsi" w:cstheme="minorHAnsi"/>
          <w:sz w:val="24"/>
          <w:szCs w:val="24"/>
        </w:rPr>
        <w:lastRenderedPageBreak/>
        <w:t>cihazları, izlenebilir kalibratörler ile kalibre edilmemişse üretilen parçalar birbirine</w:t>
      </w:r>
      <w:r>
        <w:rPr>
          <w:rFonts w:asciiTheme="minorHAnsi" w:cstheme="minorHAnsi"/>
          <w:sz w:val="24"/>
          <w:szCs w:val="24"/>
        </w:rPr>
        <w:t xml:space="preserve"> </w:t>
      </w:r>
      <w:r w:rsidRPr="000131DE">
        <w:rPr>
          <w:rFonts w:asciiTheme="minorHAnsi" w:cstheme="minorHAnsi"/>
          <w:sz w:val="24"/>
          <w:szCs w:val="24"/>
        </w:rPr>
        <w:t>uyum sağlamayabilecektir.</w:t>
      </w:r>
    </w:p>
    <w:p w14:paraId="525D0666" w14:textId="77777777" w:rsidR="006210B4" w:rsidRDefault="006210B4" w:rsidP="000131DE">
      <w:pPr>
        <w:spacing w:after="0" w:line="360" w:lineRule="auto"/>
        <w:jc w:val="both"/>
        <w:rPr>
          <w:rFonts w:asciiTheme="minorHAnsi" w:cstheme="minorHAnsi"/>
          <w:sz w:val="24"/>
          <w:szCs w:val="24"/>
        </w:rPr>
      </w:pPr>
    </w:p>
    <w:p w14:paraId="5E3A867A" w14:textId="36B24583" w:rsidR="006210B4" w:rsidRPr="006210B4" w:rsidRDefault="006210B4" w:rsidP="006210B4">
      <w:pPr>
        <w:spacing w:after="0" w:line="360" w:lineRule="auto"/>
        <w:jc w:val="both"/>
        <w:rPr>
          <w:rFonts w:asciiTheme="minorHAnsi" w:cstheme="minorHAnsi"/>
          <w:b/>
          <w:bCs/>
          <w:sz w:val="24"/>
          <w:szCs w:val="24"/>
        </w:rPr>
      </w:pPr>
      <w:r w:rsidRPr="006210B4">
        <w:rPr>
          <w:rFonts w:asciiTheme="minorHAnsi" w:cstheme="minorHAnsi"/>
          <w:b/>
          <w:bCs/>
          <w:sz w:val="24"/>
          <w:szCs w:val="24"/>
        </w:rPr>
        <w:t>Akreditasyon</w:t>
      </w:r>
      <w:r>
        <w:rPr>
          <w:rFonts w:asciiTheme="minorHAnsi" w:cstheme="minorHAnsi"/>
          <w:b/>
          <w:bCs/>
          <w:sz w:val="24"/>
          <w:szCs w:val="24"/>
        </w:rPr>
        <w:t xml:space="preserve"> ;</w:t>
      </w:r>
    </w:p>
    <w:p w14:paraId="287EF5B6" w14:textId="473B344E" w:rsidR="006210B4" w:rsidRPr="006210B4" w:rsidRDefault="006210B4" w:rsidP="006210B4">
      <w:pPr>
        <w:spacing w:after="0" w:line="360" w:lineRule="auto"/>
        <w:jc w:val="both"/>
        <w:rPr>
          <w:rFonts w:asciiTheme="minorHAnsi" w:cstheme="minorHAnsi"/>
          <w:sz w:val="24"/>
          <w:szCs w:val="24"/>
        </w:rPr>
      </w:pPr>
      <w:r w:rsidRPr="006210B4">
        <w:rPr>
          <w:rFonts w:asciiTheme="minorHAnsi" w:cstheme="minorHAnsi"/>
          <w:sz w:val="24"/>
          <w:szCs w:val="24"/>
        </w:rPr>
        <w:t>Günümüzde pazara sunulan ürün ve hizmetlerin çeşitliliği, “Tüketicinin Korunması”</w:t>
      </w:r>
      <w:r>
        <w:rPr>
          <w:rFonts w:asciiTheme="minorHAnsi" w:cstheme="minorHAnsi"/>
          <w:sz w:val="24"/>
          <w:szCs w:val="24"/>
        </w:rPr>
        <w:t xml:space="preserve"> </w:t>
      </w:r>
      <w:r w:rsidRPr="006210B4">
        <w:rPr>
          <w:rFonts w:asciiTheme="minorHAnsi" w:cstheme="minorHAnsi"/>
          <w:sz w:val="24"/>
          <w:szCs w:val="24"/>
        </w:rPr>
        <w:t>yolunda önlemlerin gerekliliğini de beraberinde getirmiştir. Bu yolda atılan adımlardan</w:t>
      </w:r>
      <w:r>
        <w:rPr>
          <w:rFonts w:asciiTheme="minorHAnsi" w:cstheme="minorHAnsi"/>
          <w:sz w:val="24"/>
          <w:szCs w:val="24"/>
        </w:rPr>
        <w:t xml:space="preserve"> </w:t>
      </w:r>
      <w:r w:rsidRPr="006210B4">
        <w:rPr>
          <w:rFonts w:asciiTheme="minorHAnsi" w:cstheme="minorHAnsi"/>
          <w:sz w:val="24"/>
          <w:szCs w:val="24"/>
        </w:rPr>
        <w:t>bazıları sunulan ürünün gözetim veya test ile kontrol edilmesi ve üretim/hizmet süreçlerinin</w:t>
      </w:r>
      <w:r>
        <w:rPr>
          <w:rFonts w:asciiTheme="minorHAnsi" w:cstheme="minorHAnsi"/>
          <w:sz w:val="24"/>
          <w:szCs w:val="24"/>
        </w:rPr>
        <w:t xml:space="preserve"> </w:t>
      </w:r>
      <w:r w:rsidRPr="006210B4">
        <w:rPr>
          <w:rFonts w:asciiTheme="minorHAnsi" w:cstheme="minorHAnsi"/>
          <w:sz w:val="24"/>
          <w:szCs w:val="24"/>
        </w:rPr>
        <w:t>denetimi ile sistemlerin belgelendirilmesidir.</w:t>
      </w:r>
    </w:p>
    <w:p w14:paraId="0E9B9B57" w14:textId="0274ABBE" w:rsidR="006210B4" w:rsidRPr="006210B4" w:rsidRDefault="006210B4" w:rsidP="006210B4">
      <w:pPr>
        <w:spacing w:after="0" w:line="360" w:lineRule="auto"/>
        <w:jc w:val="both"/>
        <w:rPr>
          <w:rFonts w:asciiTheme="minorHAnsi" w:cstheme="minorHAnsi"/>
          <w:sz w:val="24"/>
          <w:szCs w:val="24"/>
        </w:rPr>
      </w:pPr>
      <w:r w:rsidRPr="006210B4">
        <w:rPr>
          <w:rFonts w:asciiTheme="minorHAnsi" w:cstheme="minorHAnsi"/>
          <w:sz w:val="24"/>
          <w:szCs w:val="24"/>
        </w:rPr>
        <w:t>Akreditasyon kısaca bir ürünün ya dahizmetin piyasanın talep ettiği şartlara,</w:t>
      </w:r>
      <w:r>
        <w:rPr>
          <w:rFonts w:asciiTheme="minorHAnsi" w:cstheme="minorHAnsi"/>
          <w:sz w:val="24"/>
          <w:szCs w:val="24"/>
        </w:rPr>
        <w:t xml:space="preserve"> </w:t>
      </w:r>
      <w:r w:rsidRPr="006210B4">
        <w:rPr>
          <w:rFonts w:asciiTheme="minorHAnsi" w:cstheme="minorHAnsi"/>
          <w:sz w:val="24"/>
          <w:szCs w:val="24"/>
        </w:rPr>
        <w:t>standartlara, yönetmeliklere uygunluğunu göstermek üzere o ürün veya hizmet için yapılan</w:t>
      </w:r>
      <w:r>
        <w:rPr>
          <w:rFonts w:asciiTheme="minorHAnsi" w:cstheme="minorHAnsi"/>
          <w:sz w:val="24"/>
          <w:szCs w:val="24"/>
        </w:rPr>
        <w:t xml:space="preserve"> </w:t>
      </w:r>
      <w:r w:rsidRPr="006210B4">
        <w:rPr>
          <w:rFonts w:asciiTheme="minorHAnsi" w:cstheme="minorHAnsi"/>
          <w:sz w:val="24"/>
          <w:szCs w:val="24"/>
        </w:rPr>
        <w:t>deney, analiz, muayene ve belgelendirme işlemlerini yapan kuruluşların (Uygunluk</w:t>
      </w:r>
      <w:r>
        <w:rPr>
          <w:rFonts w:asciiTheme="minorHAnsi" w:cstheme="minorHAnsi"/>
          <w:sz w:val="24"/>
          <w:szCs w:val="24"/>
        </w:rPr>
        <w:t xml:space="preserve"> </w:t>
      </w:r>
      <w:r w:rsidRPr="006210B4">
        <w:rPr>
          <w:rFonts w:asciiTheme="minorHAnsi" w:cstheme="minorHAnsi"/>
          <w:sz w:val="24"/>
          <w:szCs w:val="24"/>
        </w:rPr>
        <w:t>Değerlendirme Kuruluşları) resmi bir otorite tarafından uluslararası ölçütlere göre</w:t>
      </w:r>
      <w:r>
        <w:rPr>
          <w:rFonts w:asciiTheme="minorHAnsi" w:cstheme="minorHAnsi"/>
          <w:sz w:val="24"/>
          <w:szCs w:val="24"/>
        </w:rPr>
        <w:t xml:space="preserve"> </w:t>
      </w:r>
      <w:r w:rsidRPr="006210B4">
        <w:rPr>
          <w:rFonts w:asciiTheme="minorHAnsi" w:cstheme="minorHAnsi"/>
          <w:sz w:val="24"/>
          <w:szCs w:val="24"/>
        </w:rPr>
        <w:t>denetlenerek teknik ve idari yeterliliklerinin onaylanması ve belli aralıklarla denetlenmesi</w:t>
      </w:r>
      <w:r>
        <w:rPr>
          <w:rFonts w:asciiTheme="minorHAnsi" w:cstheme="minorHAnsi"/>
          <w:sz w:val="24"/>
          <w:szCs w:val="24"/>
        </w:rPr>
        <w:t xml:space="preserve"> </w:t>
      </w:r>
      <w:r w:rsidRPr="006210B4">
        <w:rPr>
          <w:rFonts w:asciiTheme="minorHAnsi" w:cstheme="minorHAnsi"/>
          <w:sz w:val="24"/>
          <w:szCs w:val="24"/>
        </w:rPr>
        <w:t>işlemidir. Ülkemizde bu çalışmaları TÜRKAK (Türk Akreditasyon Kurumu) yürütmektedir.</w:t>
      </w:r>
    </w:p>
    <w:p w14:paraId="7F764C0B" w14:textId="39588F44" w:rsidR="006210B4" w:rsidRPr="006210B4" w:rsidRDefault="006210B4" w:rsidP="006210B4">
      <w:pPr>
        <w:spacing w:after="0" w:line="360" w:lineRule="auto"/>
        <w:jc w:val="both"/>
        <w:rPr>
          <w:rFonts w:asciiTheme="minorHAnsi" w:cstheme="minorHAnsi"/>
          <w:sz w:val="24"/>
          <w:szCs w:val="24"/>
        </w:rPr>
      </w:pPr>
      <w:r w:rsidRPr="006210B4">
        <w:rPr>
          <w:rFonts w:asciiTheme="minorHAnsi" w:cstheme="minorHAnsi"/>
          <w:sz w:val="24"/>
          <w:szCs w:val="24"/>
        </w:rPr>
        <w:t>Akreditasyonla ilgili ulusal ve uluslararası düzenlemeler, bu konuda bir mecburiyet</w:t>
      </w:r>
      <w:r>
        <w:rPr>
          <w:rFonts w:asciiTheme="minorHAnsi" w:cstheme="minorHAnsi"/>
          <w:sz w:val="24"/>
          <w:szCs w:val="24"/>
        </w:rPr>
        <w:t xml:space="preserve"> </w:t>
      </w:r>
      <w:r w:rsidRPr="006210B4">
        <w:rPr>
          <w:rFonts w:asciiTheme="minorHAnsi" w:cstheme="minorHAnsi"/>
          <w:sz w:val="24"/>
          <w:szCs w:val="24"/>
        </w:rPr>
        <w:t>getirmemektedir. Akreditasyon, tamamen gönüllülük esasına dayanmaktadır. Genellikle</w:t>
      </w:r>
      <w:r>
        <w:rPr>
          <w:rFonts w:asciiTheme="minorHAnsi" w:cstheme="minorHAnsi"/>
          <w:sz w:val="24"/>
          <w:szCs w:val="24"/>
        </w:rPr>
        <w:t xml:space="preserve"> </w:t>
      </w:r>
      <w:r w:rsidRPr="006210B4">
        <w:rPr>
          <w:rFonts w:asciiTheme="minorHAnsi" w:cstheme="minorHAnsi"/>
          <w:sz w:val="24"/>
          <w:szCs w:val="24"/>
        </w:rPr>
        <w:t>uygunluk değerlendirmesi hizmetlerinin verildiği serbest piyasa ekonomileri, laboratuvarları</w:t>
      </w:r>
      <w:r>
        <w:rPr>
          <w:rFonts w:asciiTheme="minorHAnsi" w:cstheme="minorHAnsi"/>
          <w:sz w:val="24"/>
          <w:szCs w:val="24"/>
        </w:rPr>
        <w:t xml:space="preserve"> </w:t>
      </w:r>
      <w:r w:rsidRPr="006210B4">
        <w:rPr>
          <w:rFonts w:asciiTheme="minorHAnsi" w:cstheme="minorHAnsi"/>
          <w:sz w:val="24"/>
          <w:szCs w:val="24"/>
        </w:rPr>
        <w:t>ve belgelendirme kuruluşlarını akredite olmaya sevk eder.</w:t>
      </w:r>
    </w:p>
    <w:p w14:paraId="6D387FF2" w14:textId="46294D03" w:rsidR="006210B4" w:rsidRPr="006210B4" w:rsidRDefault="006210B4" w:rsidP="006210B4">
      <w:pPr>
        <w:spacing w:after="0" w:line="360" w:lineRule="auto"/>
        <w:jc w:val="both"/>
        <w:rPr>
          <w:rFonts w:asciiTheme="minorHAnsi" w:cstheme="minorHAnsi"/>
          <w:sz w:val="24"/>
          <w:szCs w:val="24"/>
        </w:rPr>
      </w:pPr>
      <w:r w:rsidRPr="006210B4">
        <w:rPr>
          <w:rFonts w:asciiTheme="minorHAnsi" w:cstheme="minorHAnsi"/>
          <w:sz w:val="24"/>
          <w:szCs w:val="24"/>
        </w:rPr>
        <w:t>Her türlü kalibrasyon, analiz ve test hizmeti verecek laboratuvarların akreditasyonu</w:t>
      </w:r>
      <w:r>
        <w:rPr>
          <w:rFonts w:asciiTheme="minorHAnsi" w:cstheme="minorHAnsi"/>
          <w:sz w:val="24"/>
          <w:szCs w:val="24"/>
        </w:rPr>
        <w:t xml:space="preserve"> </w:t>
      </w:r>
      <w:r w:rsidRPr="006210B4">
        <w:rPr>
          <w:rFonts w:asciiTheme="minorHAnsi" w:cstheme="minorHAnsi"/>
          <w:sz w:val="24"/>
          <w:szCs w:val="24"/>
        </w:rPr>
        <w:t>için TS EN ISO/IEC 17025:2005 (Deney ve Kalibrasyon Laboratuarlarının Yeterliliği İçin</w:t>
      </w:r>
      <w:r>
        <w:rPr>
          <w:rFonts w:asciiTheme="minorHAnsi" w:cstheme="minorHAnsi"/>
          <w:sz w:val="24"/>
          <w:szCs w:val="24"/>
        </w:rPr>
        <w:t xml:space="preserve"> </w:t>
      </w:r>
      <w:r w:rsidRPr="006210B4">
        <w:rPr>
          <w:rFonts w:asciiTheme="minorHAnsi" w:cstheme="minorHAnsi"/>
          <w:sz w:val="24"/>
          <w:szCs w:val="24"/>
        </w:rPr>
        <w:t>Genel Şartlar) dokümanı referans alınır.</w:t>
      </w:r>
    </w:p>
    <w:p w14:paraId="4BFB6264" w14:textId="2C7CFD28" w:rsidR="006210B4" w:rsidRDefault="006210B4" w:rsidP="006210B4">
      <w:pPr>
        <w:spacing w:after="0" w:line="360" w:lineRule="auto"/>
        <w:jc w:val="both"/>
        <w:rPr>
          <w:rFonts w:asciiTheme="minorHAnsi" w:cstheme="minorHAnsi"/>
          <w:sz w:val="24"/>
          <w:szCs w:val="24"/>
        </w:rPr>
      </w:pPr>
      <w:r w:rsidRPr="006210B4">
        <w:rPr>
          <w:rFonts w:asciiTheme="minorHAnsi" w:cstheme="minorHAnsi"/>
          <w:sz w:val="24"/>
          <w:szCs w:val="24"/>
        </w:rPr>
        <w:t>Bir laboratuvar veya belgelendirme kuruluşunun akredite olması ona itibar kazandırır.</w:t>
      </w:r>
      <w:r>
        <w:rPr>
          <w:rFonts w:asciiTheme="minorHAnsi" w:cstheme="minorHAnsi"/>
          <w:sz w:val="24"/>
          <w:szCs w:val="24"/>
        </w:rPr>
        <w:t xml:space="preserve"> </w:t>
      </w:r>
      <w:r w:rsidRPr="006210B4">
        <w:rPr>
          <w:rFonts w:asciiTheme="minorHAnsi" w:cstheme="minorHAnsi"/>
          <w:sz w:val="24"/>
          <w:szCs w:val="24"/>
        </w:rPr>
        <w:t>Belgelendirme kuruluşları ve laboratuvarlar, akreditasyonun dışında kalarak da hayatlarını</w:t>
      </w:r>
      <w:r>
        <w:rPr>
          <w:rFonts w:asciiTheme="minorHAnsi" w:cstheme="minorHAnsi"/>
          <w:sz w:val="24"/>
          <w:szCs w:val="24"/>
        </w:rPr>
        <w:t xml:space="preserve"> </w:t>
      </w:r>
      <w:r w:rsidRPr="006210B4">
        <w:rPr>
          <w:rFonts w:asciiTheme="minorHAnsi" w:cstheme="minorHAnsi"/>
          <w:sz w:val="24"/>
          <w:szCs w:val="24"/>
        </w:rPr>
        <w:t>idame ettirebileceklerini, müşteri bulabileceklerini ve müşteriyi tatmin edebileceklerini</w:t>
      </w:r>
      <w:r>
        <w:rPr>
          <w:rFonts w:asciiTheme="minorHAnsi" w:cstheme="minorHAnsi"/>
          <w:sz w:val="24"/>
          <w:szCs w:val="24"/>
        </w:rPr>
        <w:t xml:space="preserve"> </w:t>
      </w:r>
      <w:r w:rsidRPr="006210B4">
        <w:rPr>
          <w:rFonts w:asciiTheme="minorHAnsi" w:cstheme="minorHAnsi"/>
          <w:sz w:val="24"/>
          <w:szCs w:val="24"/>
        </w:rPr>
        <w:t>düşünüyorlarsa akredite olmadan da hizmet vermeye devam edebilir. Ancak müşteriler ve</w:t>
      </w:r>
      <w:r>
        <w:rPr>
          <w:rFonts w:asciiTheme="minorHAnsi" w:cstheme="minorHAnsi"/>
          <w:sz w:val="24"/>
          <w:szCs w:val="24"/>
        </w:rPr>
        <w:t xml:space="preserve"> </w:t>
      </w:r>
      <w:r w:rsidRPr="006210B4">
        <w:rPr>
          <w:rFonts w:asciiTheme="minorHAnsi" w:cstheme="minorHAnsi"/>
          <w:sz w:val="24"/>
          <w:szCs w:val="24"/>
        </w:rPr>
        <w:t>piyasa şartları bu kuruluşların akredite olmalarını zorunlu hâle getirebilir.</w:t>
      </w:r>
    </w:p>
    <w:p w14:paraId="55D2CA03" w14:textId="77777777" w:rsidR="00C45829" w:rsidRDefault="00C45829" w:rsidP="006210B4">
      <w:pPr>
        <w:spacing w:after="0" w:line="360" w:lineRule="auto"/>
        <w:jc w:val="both"/>
        <w:rPr>
          <w:rFonts w:asciiTheme="minorHAnsi" w:cstheme="minorHAnsi"/>
          <w:sz w:val="24"/>
          <w:szCs w:val="24"/>
        </w:rPr>
      </w:pPr>
    </w:p>
    <w:p w14:paraId="5208A246" w14:textId="74803AD4" w:rsidR="00614443" w:rsidRDefault="00614443" w:rsidP="00614443">
      <w:pPr>
        <w:spacing w:after="0" w:line="360" w:lineRule="auto"/>
        <w:jc w:val="both"/>
        <w:rPr>
          <w:rFonts w:asciiTheme="minorHAnsi" w:cstheme="minorHAnsi"/>
          <w:b/>
          <w:bCs/>
          <w:i/>
          <w:iCs/>
          <w:sz w:val="24"/>
          <w:szCs w:val="24"/>
        </w:rPr>
      </w:pPr>
      <w:r w:rsidRPr="00614443">
        <w:rPr>
          <w:rFonts w:asciiTheme="minorHAnsi" w:cstheme="minorHAnsi"/>
          <w:b/>
          <w:bCs/>
          <w:i/>
          <w:iCs/>
          <w:sz w:val="24"/>
          <w:szCs w:val="24"/>
        </w:rPr>
        <w:t>Kısaca Akreditasyon; Bir kuruluşun yetkinlik gerektiren/istediği tüm alanlarda standartlara uygunluk gösterdiğinin tescillenip kanıtlanmasıdır.</w:t>
      </w:r>
    </w:p>
    <w:p w14:paraId="765DD830" w14:textId="77777777" w:rsidR="00287EB0" w:rsidRDefault="00287EB0" w:rsidP="00614443">
      <w:pPr>
        <w:spacing w:after="0" w:line="360" w:lineRule="auto"/>
        <w:jc w:val="both"/>
        <w:rPr>
          <w:rFonts w:asciiTheme="minorHAnsi" w:cstheme="minorHAnsi"/>
          <w:sz w:val="24"/>
          <w:szCs w:val="24"/>
        </w:rPr>
      </w:pPr>
    </w:p>
    <w:p w14:paraId="7B4CA611" w14:textId="53333787" w:rsidR="00287EB0" w:rsidRPr="00287EB0" w:rsidRDefault="00287EB0" w:rsidP="00287EB0">
      <w:pPr>
        <w:spacing w:after="0" w:line="360" w:lineRule="auto"/>
        <w:jc w:val="both"/>
        <w:rPr>
          <w:rFonts w:asciiTheme="minorHAnsi" w:cstheme="minorHAnsi"/>
          <w:b/>
          <w:bCs/>
          <w:sz w:val="24"/>
          <w:szCs w:val="24"/>
        </w:rPr>
      </w:pPr>
      <w:r w:rsidRPr="00287EB0">
        <w:rPr>
          <w:rFonts w:asciiTheme="minorHAnsi" w:cstheme="minorHAnsi"/>
          <w:b/>
          <w:bCs/>
          <w:sz w:val="24"/>
          <w:szCs w:val="24"/>
        </w:rPr>
        <w:t xml:space="preserve">AKREDİTASYON AMACI </w:t>
      </w:r>
    </w:p>
    <w:p w14:paraId="468BD210" w14:textId="77777777" w:rsidR="00287EB0" w:rsidRPr="00287EB0" w:rsidRDefault="00287EB0" w:rsidP="00287EB0">
      <w:pPr>
        <w:spacing w:after="0" w:line="360" w:lineRule="auto"/>
        <w:jc w:val="both"/>
        <w:rPr>
          <w:rFonts w:asciiTheme="minorHAnsi" w:cstheme="minorHAnsi"/>
          <w:sz w:val="24"/>
          <w:szCs w:val="24"/>
        </w:rPr>
      </w:pPr>
      <w:r w:rsidRPr="00287EB0">
        <w:rPr>
          <w:rFonts w:asciiTheme="minorHAnsi" w:cstheme="minorHAnsi"/>
          <w:sz w:val="24"/>
          <w:szCs w:val="24"/>
        </w:rPr>
        <w:sym w:font="Wingdings" w:char="F06E"/>
      </w:r>
      <w:r w:rsidRPr="00287EB0">
        <w:rPr>
          <w:rFonts w:asciiTheme="minorHAnsi" w:cstheme="minorHAnsi"/>
          <w:sz w:val="24"/>
          <w:szCs w:val="24"/>
        </w:rPr>
        <w:t xml:space="preserve"> Kaliteyi iyileştirmek </w:t>
      </w:r>
    </w:p>
    <w:p w14:paraId="7D067B43" w14:textId="77777777" w:rsidR="00287EB0" w:rsidRPr="00287EB0" w:rsidRDefault="00287EB0" w:rsidP="00287EB0">
      <w:pPr>
        <w:spacing w:after="0" w:line="360" w:lineRule="auto"/>
        <w:jc w:val="both"/>
        <w:rPr>
          <w:rFonts w:asciiTheme="minorHAnsi" w:cstheme="minorHAnsi"/>
          <w:sz w:val="24"/>
          <w:szCs w:val="24"/>
        </w:rPr>
      </w:pPr>
      <w:r w:rsidRPr="00287EB0">
        <w:rPr>
          <w:rFonts w:asciiTheme="minorHAnsi" w:cstheme="minorHAnsi"/>
          <w:sz w:val="24"/>
          <w:szCs w:val="24"/>
        </w:rPr>
        <w:lastRenderedPageBreak/>
        <w:sym w:font="Wingdings" w:char="F06E"/>
      </w:r>
      <w:r w:rsidRPr="00287EB0">
        <w:rPr>
          <w:rFonts w:asciiTheme="minorHAnsi" w:cstheme="minorHAnsi"/>
          <w:sz w:val="24"/>
          <w:szCs w:val="24"/>
        </w:rPr>
        <w:t xml:space="preserve"> Maliyetleri düşürmek </w:t>
      </w:r>
    </w:p>
    <w:p w14:paraId="7CB3B62B" w14:textId="77777777" w:rsidR="00287EB0" w:rsidRPr="00287EB0" w:rsidRDefault="00287EB0" w:rsidP="00287EB0">
      <w:pPr>
        <w:spacing w:after="0" w:line="360" w:lineRule="auto"/>
        <w:jc w:val="both"/>
        <w:rPr>
          <w:rFonts w:asciiTheme="minorHAnsi" w:cstheme="minorHAnsi"/>
          <w:sz w:val="24"/>
          <w:szCs w:val="24"/>
        </w:rPr>
      </w:pPr>
      <w:r w:rsidRPr="00287EB0">
        <w:rPr>
          <w:rFonts w:asciiTheme="minorHAnsi" w:cstheme="minorHAnsi"/>
          <w:sz w:val="24"/>
          <w:szCs w:val="24"/>
        </w:rPr>
        <w:sym w:font="Wingdings" w:char="F06E"/>
      </w:r>
      <w:r w:rsidRPr="00287EB0">
        <w:rPr>
          <w:rFonts w:asciiTheme="minorHAnsi" w:cstheme="minorHAnsi"/>
          <w:sz w:val="24"/>
          <w:szCs w:val="24"/>
        </w:rPr>
        <w:t xml:space="preserve"> Verimliliği artırmak </w:t>
      </w:r>
    </w:p>
    <w:p w14:paraId="15608124" w14:textId="77777777" w:rsidR="00287EB0" w:rsidRPr="00287EB0" w:rsidRDefault="00287EB0" w:rsidP="00287EB0">
      <w:pPr>
        <w:spacing w:after="0" w:line="360" w:lineRule="auto"/>
        <w:jc w:val="both"/>
        <w:rPr>
          <w:rFonts w:asciiTheme="minorHAnsi" w:cstheme="minorHAnsi"/>
          <w:sz w:val="24"/>
          <w:szCs w:val="24"/>
        </w:rPr>
      </w:pPr>
      <w:r w:rsidRPr="00287EB0">
        <w:rPr>
          <w:rFonts w:asciiTheme="minorHAnsi" w:cstheme="minorHAnsi"/>
          <w:sz w:val="24"/>
          <w:szCs w:val="24"/>
        </w:rPr>
        <w:sym w:font="Wingdings" w:char="F06E"/>
      </w:r>
      <w:r w:rsidRPr="00287EB0">
        <w:rPr>
          <w:rFonts w:asciiTheme="minorHAnsi" w:cstheme="minorHAnsi"/>
          <w:sz w:val="24"/>
          <w:szCs w:val="24"/>
        </w:rPr>
        <w:t xml:space="preserve"> Eğitimi sağlamak </w:t>
      </w:r>
    </w:p>
    <w:p w14:paraId="3246FCC0" w14:textId="77777777" w:rsidR="00287EB0" w:rsidRPr="00287EB0" w:rsidRDefault="00287EB0" w:rsidP="00287EB0">
      <w:pPr>
        <w:spacing w:after="0" w:line="360" w:lineRule="auto"/>
        <w:jc w:val="both"/>
        <w:rPr>
          <w:rFonts w:asciiTheme="minorHAnsi" w:cstheme="minorHAnsi"/>
          <w:sz w:val="24"/>
          <w:szCs w:val="24"/>
        </w:rPr>
      </w:pPr>
      <w:r w:rsidRPr="00287EB0">
        <w:rPr>
          <w:rFonts w:asciiTheme="minorHAnsi" w:cstheme="minorHAnsi"/>
          <w:sz w:val="24"/>
          <w:szCs w:val="24"/>
        </w:rPr>
        <w:sym w:font="Wingdings" w:char="F06E"/>
      </w:r>
      <w:r w:rsidRPr="00287EB0">
        <w:rPr>
          <w:rFonts w:asciiTheme="minorHAnsi" w:cstheme="minorHAnsi"/>
          <w:sz w:val="24"/>
          <w:szCs w:val="24"/>
        </w:rPr>
        <w:t xml:space="preserve"> Sağlık hizmetlerini iyileştirmek </w:t>
      </w:r>
    </w:p>
    <w:p w14:paraId="77E0EC22" w14:textId="685B0DD7" w:rsidR="00287EB0" w:rsidRPr="00287EB0" w:rsidRDefault="00287EB0" w:rsidP="00287EB0">
      <w:pPr>
        <w:spacing w:after="0" w:line="360" w:lineRule="auto"/>
        <w:jc w:val="both"/>
        <w:rPr>
          <w:rFonts w:asciiTheme="minorHAnsi" w:cstheme="minorHAnsi"/>
          <w:sz w:val="24"/>
          <w:szCs w:val="24"/>
        </w:rPr>
      </w:pPr>
      <w:r w:rsidRPr="00287EB0">
        <w:rPr>
          <w:rFonts w:asciiTheme="minorHAnsi" w:cstheme="minorHAnsi"/>
          <w:sz w:val="24"/>
          <w:szCs w:val="24"/>
        </w:rPr>
        <w:sym w:font="Wingdings" w:char="F06E"/>
      </w:r>
      <w:r w:rsidRPr="00287EB0">
        <w:rPr>
          <w:rFonts w:asciiTheme="minorHAnsi" w:cstheme="minorHAnsi"/>
          <w:sz w:val="24"/>
          <w:szCs w:val="24"/>
        </w:rPr>
        <w:t xml:space="preserve"> Kurum güvenliliğini artırmak</w:t>
      </w:r>
    </w:p>
    <w:p w14:paraId="177E71B7" w14:textId="5DD9A6B4" w:rsidR="008C657A" w:rsidRDefault="008C657A" w:rsidP="006E3A04">
      <w:pPr>
        <w:spacing w:after="0" w:line="360" w:lineRule="auto"/>
        <w:jc w:val="both"/>
        <w:rPr>
          <w:rFonts w:asciiTheme="minorHAnsi" w:cstheme="minorHAnsi"/>
          <w:sz w:val="24"/>
          <w:szCs w:val="24"/>
        </w:rPr>
      </w:pPr>
    </w:p>
    <w:p w14:paraId="758E9152" w14:textId="284AA484" w:rsidR="00712309" w:rsidRPr="00712309" w:rsidRDefault="00712309" w:rsidP="00712309">
      <w:pPr>
        <w:spacing w:after="0" w:line="360" w:lineRule="auto"/>
        <w:jc w:val="both"/>
        <w:rPr>
          <w:rFonts w:asciiTheme="minorHAnsi" w:cstheme="minorHAnsi"/>
          <w:b/>
          <w:bCs/>
          <w:sz w:val="24"/>
          <w:szCs w:val="24"/>
        </w:rPr>
      </w:pPr>
      <w:r w:rsidRPr="00712309">
        <w:rPr>
          <w:rFonts w:asciiTheme="minorHAnsi" w:cstheme="minorHAnsi"/>
          <w:b/>
          <w:bCs/>
          <w:sz w:val="24"/>
          <w:szCs w:val="24"/>
        </w:rPr>
        <w:t>KALİBRASYON ÇEŞİTLERİ</w:t>
      </w:r>
    </w:p>
    <w:p w14:paraId="79A1CA99" w14:textId="17ECF8CA" w:rsidR="00712309" w:rsidRPr="00712309" w:rsidRDefault="00712309" w:rsidP="00712309">
      <w:pPr>
        <w:spacing w:after="0" w:line="360" w:lineRule="auto"/>
        <w:jc w:val="both"/>
        <w:rPr>
          <w:rFonts w:asciiTheme="minorHAnsi" w:cstheme="minorHAnsi"/>
          <w:sz w:val="24"/>
          <w:szCs w:val="24"/>
        </w:rPr>
      </w:pPr>
      <w:r w:rsidRPr="00712309">
        <w:rPr>
          <w:rFonts w:asciiTheme="minorHAnsi" w:cstheme="minorHAnsi"/>
          <w:sz w:val="24"/>
          <w:szCs w:val="24"/>
        </w:rPr>
        <w:t>Cihazlar kullanım amaçlarına göre çeşitli şekillerde kalibre edilir. Bazı cihazlarda tek</w:t>
      </w:r>
      <w:r>
        <w:rPr>
          <w:rFonts w:asciiTheme="minorHAnsi" w:cstheme="minorHAnsi"/>
          <w:sz w:val="24"/>
          <w:szCs w:val="24"/>
        </w:rPr>
        <w:t xml:space="preserve"> </w:t>
      </w:r>
      <w:r w:rsidRPr="00712309">
        <w:rPr>
          <w:rFonts w:asciiTheme="minorHAnsi" w:cstheme="minorHAnsi"/>
          <w:sz w:val="24"/>
          <w:szCs w:val="24"/>
        </w:rPr>
        <w:t>bir kalibrasyon çalışması yeterli iken bazı cihazlarda birden fazla çeşit kalibrasyon</w:t>
      </w:r>
      <w:r>
        <w:rPr>
          <w:rFonts w:asciiTheme="minorHAnsi" w:cstheme="minorHAnsi"/>
          <w:sz w:val="24"/>
          <w:szCs w:val="24"/>
        </w:rPr>
        <w:t xml:space="preserve"> </w:t>
      </w:r>
      <w:r w:rsidRPr="00712309">
        <w:rPr>
          <w:rFonts w:asciiTheme="minorHAnsi" w:cstheme="minorHAnsi"/>
          <w:sz w:val="24"/>
          <w:szCs w:val="24"/>
        </w:rPr>
        <w:t>yapılmaktadır.</w:t>
      </w:r>
    </w:p>
    <w:p w14:paraId="01DD420D" w14:textId="29D5F7ED" w:rsidR="00712309" w:rsidRDefault="00712309" w:rsidP="00712309">
      <w:pPr>
        <w:spacing w:after="0" w:line="360" w:lineRule="auto"/>
        <w:jc w:val="both"/>
        <w:rPr>
          <w:rFonts w:asciiTheme="minorHAnsi" w:cstheme="minorHAnsi"/>
          <w:sz w:val="24"/>
          <w:szCs w:val="24"/>
        </w:rPr>
      </w:pPr>
      <w:r w:rsidRPr="00712309">
        <w:rPr>
          <w:rFonts w:asciiTheme="minorHAnsi" w:cstheme="minorHAnsi"/>
          <w:sz w:val="24"/>
          <w:szCs w:val="24"/>
        </w:rPr>
        <w:t>Bir tansiyon aleti kan basıncını ölçmek için kullanılır. Alınan veri basınç biriminden</w:t>
      </w:r>
      <w:r>
        <w:rPr>
          <w:rFonts w:asciiTheme="minorHAnsi" w:cstheme="minorHAnsi"/>
          <w:sz w:val="24"/>
          <w:szCs w:val="24"/>
        </w:rPr>
        <w:t xml:space="preserve"> </w:t>
      </w:r>
      <w:r w:rsidRPr="00712309">
        <w:rPr>
          <w:rFonts w:asciiTheme="minorHAnsi" w:cstheme="minorHAnsi"/>
          <w:sz w:val="24"/>
          <w:szCs w:val="24"/>
        </w:rPr>
        <w:t>olduğu için sadece basınç kalibrasyonu yapılır. Ancak bir ph metre, sıvının pH derecesini</w:t>
      </w:r>
      <w:r>
        <w:rPr>
          <w:rFonts w:asciiTheme="minorHAnsi" w:cstheme="minorHAnsi"/>
          <w:sz w:val="24"/>
          <w:szCs w:val="24"/>
        </w:rPr>
        <w:t xml:space="preserve"> </w:t>
      </w:r>
      <w:r w:rsidRPr="00712309">
        <w:rPr>
          <w:rFonts w:asciiTheme="minorHAnsi" w:cstheme="minorHAnsi"/>
          <w:sz w:val="24"/>
          <w:szCs w:val="24"/>
        </w:rPr>
        <w:t>ölçmenin yanı sıra sıcaklığını da ölçebilir. Bu durumdaki bir cihaz hem pH kalibrasyonuna</w:t>
      </w:r>
      <w:r>
        <w:rPr>
          <w:rFonts w:asciiTheme="minorHAnsi" w:cstheme="minorHAnsi"/>
          <w:sz w:val="24"/>
          <w:szCs w:val="24"/>
        </w:rPr>
        <w:t xml:space="preserve"> </w:t>
      </w:r>
      <w:r w:rsidRPr="00712309">
        <w:rPr>
          <w:rFonts w:asciiTheme="minorHAnsi" w:cstheme="minorHAnsi"/>
          <w:sz w:val="24"/>
          <w:szCs w:val="24"/>
        </w:rPr>
        <w:t>hem de sıcaklık kalibrasyonuna tabi tutulur.</w:t>
      </w:r>
    </w:p>
    <w:p w14:paraId="34AF2E9F" w14:textId="77777777" w:rsidR="00712309" w:rsidRPr="00712309" w:rsidRDefault="00712309" w:rsidP="00712309">
      <w:pPr>
        <w:spacing w:after="0" w:line="360" w:lineRule="auto"/>
        <w:jc w:val="both"/>
        <w:rPr>
          <w:rFonts w:asciiTheme="minorHAnsi" w:cstheme="minorHAnsi"/>
          <w:b/>
          <w:bCs/>
          <w:sz w:val="24"/>
          <w:szCs w:val="24"/>
        </w:rPr>
      </w:pPr>
      <w:r w:rsidRPr="00712309">
        <w:rPr>
          <w:rFonts w:asciiTheme="minorHAnsi" w:cstheme="minorHAnsi"/>
          <w:b/>
          <w:bCs/>
          <w:sz w:val="24"/>
          <w:szCs w:val="24"/>
        </w:rPr>
        <w:t>1. Mekanik Kalibrasyon</w:t>
      </w:r>
    </w:p>
    <w:p w14:paraId="5E4A0A1F" w14:textId="653B5621" w:rsidR="00712309" w:rsidRPr="00712309" w:rsidRDefault="00712309" w:rsidP="00712309">
      <w:pPr>
        <w:spacing w:after="0" w:line="360" w:lineRule="auto"/>
        <w:jc w:val="both"/>
        <w:rPr>
          <w:rFonts w:asciiTheme="minorHAnsi" w:cstheme="minorHAnsi"/>
          <w:sz w:val="24"/>
          <w:szCs w:val="24"/>
        </w:rPr>
      </w:pPr>
      <w:r w:rsidRPr="00712309">
        <w:rPr>
          <w:rFonts w:asciiTheme="minorHAnsi" w:cstheme="minorHAnsi"/>
          <w:sz w:val="24"/>
          <w:szCs w:val="24"/>
        </w:rPr>
        <w:t>Cihazların mekanik kısımlarının kalibrasyonunu içerir. Terazi</w:t>
      </w:r>
      <w:r>
        <w:rPr>
          <w:rFonts w:asciiTheme="minorHAnsi" w:cstheme="minorHAnsi"/>
          <w:sz w:val="24"/>
          <w:szCs w:val="24"/>
        </w:rPr>
        <w:t xml:space="preserve"> </w:t>
      </w:r>
      <w:r w:rsidRPr="00712309">
        <w:rPr>
          <w:rFonts w:asciiTheme="minorHAnsi" w:cstheme="minorHAnsi"/>
          <w:sz w:val="24"/>
          <w:szCs w:val="24"/>
        </w:rPr>
        <w:t>kalibrasyonu,</w:t>
      </w:r>
      <w:r>
        <w:rPr>
          <w:rFonts w:asciiTheme="minorHAnsi" w:cstheme="minorHAnsi"/>
          <w:sz w:val="24"/>
          <w:szCs w:val="24"/>
        </w:rPr>
        <w:t xml:space="preserve"> </w:t>
      </w:r>
      <w:r w:rsidRPr="00712309">
        <w:rPr>
          <w:rFonts w:asciiTheme="minorHAnsi" w:cstheme="minorHAnsi"/>
          <w:sz w:val="24"/>
          <w:szCs w:val="24"/>
        </w:rPr>
        <w:t>basınç</w:t>
      </w:r>
      <w:r>
        <w:rPr>
          <w:rFonts w:asciiTheme="minorHAnsi" w:cstheme="minorHAnsi"/>
          <w:sz w:val="24"/>
          <w:szCs w:val="24"/>
        </w:rPr>
        <w:t xml:space="preserve"> </w:t>
      </w:r>
      <w:r w:rsidRPr="00712309">
        <w:rPr>
          <w:rFonts w:asciiTheme="minorHAnsi" w:cstheme="minorHAnsi"/>
          <w:sz w:val="24"/>
          <w:szCs w:val="24"/>
        </w:rPr>
        <w:t>kalibrasyonu</w:t>
      </w:r>
      <w:r>
        <w:rPr>
          <w:rFonts w:asciiTheme="minorHAnsi" w:cstheme="minorHAnsi"/>
          <w:sz w:val="24"/>
          <w:szCs w:val="24"/>
        </w:rPr>
        <w:t xml:space="preserve"> </w:t>
      </w:r>
      <w:r w:rsidRPr="00712309">
        <w:rPr>
          <w:rFonts w:asciiTheme="minorHAnsi" w:cstheme="minorHAnsi"/>
          <w:sz w:val="24"/>
          <w:szCs w:val="24"/>
        </w:rPr>
        <w:t>gibidir.</w:t>
      </w:r>
      <w:r>
        <w:rPr>
          <w:rFonts w:asciiTheme="minorHAnsi" w:cstheme="minorHAnsi"/>
          <w:sz w:val="24"/>
          <w:szCs w:val="24"/>
        </w:rPr>
        <w:t xml:space="preserve"> </w:t>
      </w:r>
      <w:r w:rsidRPr="00712309">
        <w:rPr>
          <w:rFonts w:asciiTheme="minorHAnsi" w:cstheme="minorHAnsi"/>
          <w:sz w:val="24"/>
          <w:szCs w:val="24"/>
        </w:rPr>
        <w:t>Biyomedikal cihazlarda mekanik kalibrasyonlar için</w:t>
      </w:r>
      <w:r>
        <w:rPr>
          <w:rFonts w:asciiTheme="minorHAnsi" w:cstheme="minorHAnsi"/>
          <w:sz w:val="24"/>
          <w:szCs w:val="24"/>
        </w:rPr>
        <w:t xml:space="preserve"> </w:t>
      </w:r>
      <w:r w:rsidRPr="00712309">
        <w:rPr>
          <w:rFonts w:asciiTheme="minorHAnsi" w:cstheme="minorHAnsi"/>
          <w:sz w:val="24"/>
          <w:szCs w:val="24"/>
        </w:rPr>
        <w:t>aşağıdakiler sayılabilir.</w:t>
      </w:r>
    </w:p>
    <w:p w14:paraId="59732AFD" w14:textId="4EBDD003"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Cerrahi aspiratör (basınç ve vakum göstergesi) kalibrasyonu</w:t>
      </w:r>
    </w:p>
    <w:p w14:paraId="3245230C" w14:textId="0F5B1753"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Flowmetre (Akış ölçer) kalibrasyonu</w:t>
      </w:r>
    </w:p>
    <w:p w14:paraId="215E55DC" w14:textId="261B369C"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İnfüzyon pompası kalibrasyonu</w:t>
      </w:r>
    </w:p>
    <w:p w14:paraId="3B108BE0" w14:textId="22663F2E"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Manometre ve vakummetre kalibrasyonu</w:t>
      </w:r>
    </w:p>
    <w:p w14:paraId="04D2D7A3" w14:textId="5C9A8EEE"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Oksijen/Azot manometresi kalibrasyonu</w:t>
      </w:r>
    </w:p>
    <w:p w14:paraId="27A731BA" w14:textId="75EC5AB0"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Oksijen flowmetresi kalibrasyonu</w:t>
      </w:r>
    </w:p>
    <w:p w14:paraId="542B782C" w14:textId="09B65713"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Santrifüj kalibrasyonu</w:t>
      </w:r>
    </w:p>
    <w:p w14:paraId="22AE1464" w14:textId="63E63D51"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Tansiyon aleti (manometresi) kalibrasyonu</w:t>
      </w:r>
    </w:p>
    <w:p w14:paraId="0B510318" w14:textId="190313CC"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Terazi kalibrasyonu</w:t>
      </w:r>
    </w:p>
    <w:p w14:paraId="3DF05D20" w14:textId="7CF757BC" w:rsidR="00712309" w:rsidRPr="00712309"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Turnike cihazı (basınç-vakum )kalibrasyonu</w:t>
      </w:r>
    </w:p>
    <w:p w14:paraId="6623EA64" w14:textId="302589B9" w:rsidR="00CD7691" w:rsidRDefault="00712309" w:rsidP="006C75C3">
      <w:pPr>
        <w:pStyle w:val="ListeParagraf"/>
        <w:numPr>
          <w:ilvl w:val="0"/>
          <w:numId w:val="33"/>
        </w:numPr>
        <w:spacing w:after="0" w:line="360" w:lineRule="auto"/>
        <w:jc w:val="both"/>
        <w:rPr>
          <w:rFonts w:asciiTheme="minorHAnsi" w:cstheme="minorHAnsi"/>
          <w:sz w:val="24"/>
          <w:szCs w:val="24"/>
        </w:rPr>
      </w:pPr>
      <w:r w:rsidRPr="00712309">
        <w:rPr>
          <w:rFonts w:asciiTheme="minorHAnsi" w:cstheme="minorHAnsi"/>
          <w:sz w:val="24"/>
          <w:szCs w:val="24"/>
        </w:rPr>
        <w:t>Ventilatör kalibrasyonu</w:t>
      </w:r>
    </w:p>
    <w:p w14:paraId="3F22EB85" w14:textId="73F6E027" w:rsidR="00CD7691" w:rsidRPr="00CD7691" w:rsidRDefault="00CD7691" w:rsidP="00CD7691">
      <w:pPr>
        <w:spacing w:after="0" w:line="360" w:lineRule="auto"/>
        <w:ind w:left="360"/>
        <w:jc w:val="both"/>
        <w:rPr>
          <w:rFonts w:asciiTheme="minorHAnsi" w:cstheme="minorHAnsi"/>
          <w:b/>
          <w:bCs/>
          <w:sz w:val="24"/>
          <w:szCs w:val="24"/>
        </w:rPr>
      </w:pPr>
      <w:r w:rsidRPr="00CD7691">
        <w:rPr>
          <w:rFonts w:asciiTheme="minorHAnsi" w:cstheme="minorHAnsi"/>
          <w:b/>
          <w:bCs/>
          <w:sz w:val="24"/>
          <w:szCs w:val="24"/>
        </w:rPr>
        <w:t>1.1.Basınç kalibrasyonu</w:t>
      </w:r>
    </w:p>
    <w:p w14:paraId="1F580B34" w14:textId="3ED8FD83" w:rsidR="00CD7691" w:rsidRDefault="00CD7691" w:rsidP="00CD7691">
      <w:pPr>
        <w:spacing w:after="0" w:line="360" w:lineRule="auto"/>
        <w:ind w:left="360"/>
        <w:jc w:val="both"/>
        <w:rPr>
          <w:rFonts w:asciiTheme="minorHAnsi" w:cstheme="minorHAnsi"/>
          <w:sz w:val="24"/>
          <w:szCs w:val="24"/>
        </w:rPr>
      </w:pPr>
      <w:r w:rsidRPr="00CD7691">
        <w:rPr>
          <w:rFonts w:asciiTheme="minorHAnsi" w:cstheme="minorHAnsi"/>
          <w:sz w:val="24"/>
          <w:szCs w:val="24"/>
        </w:rPr>
        <w:t>Manometre ve vakummetrelerinin kalibrasyonudur. Basınç kalibratörleri kullanılır.</w:t>
      </w:r>
      <w:r>
        <w:rPr>
          <w:rFonts w:asciiTheme="minorHAnsi" w:cstheme="minorHAnsi"/>
          <w:sz w:val="24"/>
          <w:szCs w:val="24"/>
        </w:rPr>
        <w:t xml:space="preserve"> </w:t>
      </w:r>
      <w:r w:rsidRPr="00CD7691">
        <w:rPr>
          <w:rFonts w:asciiTheme="minorHAnsi" w:cstheme="minorHAnsi"/>
          <w:sz w:val="24"/>
          <w:szCs w:val="24"/>
        </w:rPr>
        <w:t>Bazı kalibratörler sadece manometre kalibrasyonu yapabilirken bazı kalibratörler hem</w:t>
      </w:r>
      <w:r>
        <w:rPr>
          <w:rFonts w:asciiTheme="minorHAnsi" w:cstheme="minorHAnsi"/>
          <w:sz w:val="24"/>
          <w:szCs w:val="24"/>
        </w:rPr>
        <w:t xml:space="preserve"> </w:t>
      </w:r>
      <w:r w:rsidRPr="00CD7691">
        <w:rPr>
          <w:rFonts w:asciiTheme="minorHAnsi" w:cstheme="minorHAnsi"/>
          <w:sz w:val="24"/>
          <w:szCs w:val="24"/>
        </w:rPr>
        <w:t xml:space="preserve">vakummetre hem de manometre kalibrasyonu yapabilmektedir. Bu cihazlarda önemli </w:t>
      </w:r>
      <w:r w:rsidRPr="00CD7691">
        <w:rPr>
          <w:rFonts w:asciiTheme="minorHAnsi" w:cstheme="minorHAnsi"/>
          <w:sz w:val="24"/>
          <w:szCs w:val="24"/>
        </w:rPr>
        <w:lastRenderedPageBreak/>
        <w:t>olan</w:t>
      </w:r>
      <w:r>
        <w:rPr>
          <w:rFonts w:asciiTheme="minorHAnsi" w:cstheme="minorHAnsi"/>
          <w:sz w:val="24"/>
          <w:szCs w:val="24"/>
        </w:rPr>
        <w:t xml:space="preserve"> </w:t>
      </w:r>
      <w:r w:rsidRPr="00CD7691">
        <w:rPr>
          <w:rFonts w:asciiTheme="minorHAnsi" w:cstheme="minorHAnsi"/>
          <w:sz w:val="24"/>
          <w:szCs w:val="24"/>
        </w:rPr>
        <w:t>referans manometredir. Kalibratörün pompa kısmı sadece istenilen basıncı elde etmeye</w:t>
      </w:r>
      <w:r>
        <w:rPr>
          <w:rFonts w:asciiTheme="minorHAnsi" w:cstheme="minorHAnsi"/>
          <w:sz w:val="24"/>
          <w:szCs w:val="24"/>
        </w:rPr>
        <w:t xml:space="preserve"> </w:t>
      </w:r>
      <w:r w:rsidRPr="00CD7691">
        <w:rPr>
          <w:rFonts w:asciiTheme="minorHAnsi" w:cstheme="minorHAnsi"/>
          <w:sz w:val="24"/>
          <w:szCs w:val="24"/>
        </w:rPr>
        <w:t>yarar. Pompa kısmı masa tipi yada el tipi olabilir</w:t>
      </w:r>
      <w:r>
        <w:rPr>
          <w:rFonts w:asciiTheme="minorHAnsi" w:cstheme="minorHAnsi"/>
          <w:sz w:val="24"/>
          <w:szCs w:val="24"/>
        </w:rPr>
        <w:t>.</w:t>
      </w:r>
    </w:p>
    <w:p w14:paraId="258267E1" w14:textId="7542B22F" w:rsidR="00CD7691" w:rsidRDefault="00CD7691" w:rsidP="00CD7691">
      <w:pPr>
        <w:spacing w:after="0" w:line="360" w:lineRule="auto"/>
        <w:ind w:left="360"/>
        <w:jc w:val="both"/>
        <w:rPr>
          <w:rFonts w:asciiTheme="minorHAnsi" w:cstheme="minorHAnsi"/>
          <w:sz w:val="24"/>
          <w:szCs w:val="24"/>
        </w:rPr>
      </w:pPr>
      <w:r>
        <w:rPr>
          <w:noProof/>
          <w:lang w:eastAsia="tr-TR"/>
        </w:rPr>
        <w:drawing>
          <wp:inline distT="0" distB="0" distL="0" distR="0" wp14:anchorId="18305EB2" wp14:editId="544F8002">
            <wp:extent cx="3019425" cy="2019241"/>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714" t="56776" r="36825" b="11747"/>
                    <a:stretch/>
                  </pic:blipFill>
                  <pic:spPr bwMode="auto">
                    <a:xfrm>
                      <a:off x="0" y="0"/>
                      <a:ext cx="3037489" cy="2031321"/>
                    </a:xfrm>
                    <a:prstGeom prst="rect">
                      <a:avLst/>
                    </a:prstGeom>
                    <a:ln>
                      <a:noFill/>
                    </a:ln>
                    <a:extLst>
                      <a:ext uri="{53640926-AAD7-44D8-BBD7-CCE9431645EC}">
                        <a14:shadowObscured xmlns:a14="http://schemas.microsoft.com/office/drawing/2010/main"/>
                      </a:ext>
                    </a:extLst>
                  </pic:spPr>
                </pic:pic>
              </a:graphicData>
            </a:graphic>
          </wp:inline>
        </w:drawing>
      </w:r>
    </w:p>
    <w:p w14:paraId="6643BF27" w14:textId="7385F39F" w:rsidR="00CD7691" w:rsidRDefault="00CD7691" w:rsidP="00CD7691">
      <w:pPr>
        <w:spacing w:after="0" w:line="360" w:lineRule="auto"/>
        <w:ind w:left="360"/>
        <w:jc w:val="both"/>
        <w:rPr>
          <w:rFonts w:asciiTheme="minorHAnsi" w:cstheme="minorHAnsi"/>
          <w:sz w:val="24"/>
          <w:szCs w:val="24"/>
        </w:rPr>
      </w:pPr>
      <w:r>
        <w:rPr>
          <w:rFonts w:asciiTheme="minorHAnsi" w:cstheme="minorHAnsi"/>
          <w:sz w:val="24"/>
          <w:szCs w:val="24"/>
        </w:rPr>
        <w:t xml:space="preserve">                               (a)  </w:t>
      </w:r>
      <w:r w:rsidRPr="00CD7691">
        <w:rPr>
          <w:rFonts w:asciiTheme="minorHAnsi" w:cstheme="minorHAnsi"/>
          <w:sz w:val="24"/>
          <w:szCs w:val="24"/>
        </w:rPr>
        <w:t xml:space="preserve">Masa tipi </w:t>
      </w:r>
      <w:r>
        <w:rPr>
          <w:rFonts w:asciiTheme="minorHAnsi" w:cstheme="minorHAnsi"/>
          <w:sz w:val="24"/>
          <w:szCs w:val="24"/>
        </w:rPr>
        <w:t xml:space="preserve">                    </w:t>
      </w:r>
      <w:r w:rsidRPr="00CD7691">
        <w:rPr>
          <w:rFonts w:asciiTheme="minorHAnsi" w:cstheme="minorHAnsi"/>
          <w:sz w:val="24"/>
          <w:szCs w:val="24"/>
        </w:rPr>
        <w:t xml:space="preserve">(b) El tipi Resim 4.5: </w:t>
      </w:r>
    </w:p>
    <w:p w14:paraId="1ABAAE3C" w14:textId="241E42A3" w:rsidR="00CD7691" w:rsidRDefault="00CD7691" w:rsidP="00CD7691">
      <w:pPr>
        <w:spacing w:after="0" w:line="360" w:lineRule="auto"/>
        <w:ind w:left="360"/>
        <w:jc w:val="both"/>
        <w:rPr>
          <w:rFonts w:asciiTheme="minorHAnsi" w:cstheme="minorHAnsi"/>
          <w:sz w:val="24"/>
          <w:szCs w:val="24"/>
        </w:rPr>
      </w:pPr>
      <w:r>
        <w:rPr>
          <w:rFonts w:asciiTheme="minorHAnsi" w:cstheme="minorHAnsi"/>
          <w:sz w:val="24"/>
          <w:szCs w:val="24"/>
        </w:rPr>
        <w:t xml:space="preserve">                                              </w:t>
      </w:r>
      <w:r w:rsidRPr="00CD7691">
        <w:rPr>
          <w:rFonts w:asciiTheme="minorHAnsi" w:cstheme="minorHAnsi"/>
          <w:sz w:val="24"/>
          <w:szCs w:val="24"/>
        </w:rPr>
        <w:t>Manometre kalibratörleri</w:t>
      </w:r>
    </w:p>
    <w:p w14:paraId="0EA7B256" w14:textId="6280ED0A" w:rsidR="00CD7691" w:rsidRDefault="00CD7691" w:rsidP="00CD7691">
      <w:pPr>
        <w:spacing w:after="0" w:line="360" w:lineRule="auto"/>
        <w:ind w:left="360"/>
        <w:jc w:val="both"/>
        <w:rPr>
          <w:rFonts w:asciiTheme="minorHAnsi" w:cstheme="minorHAnsi"/>
          <w:sz w:val="24"/>
          <w:szCs w:val="24"/>
        </w:rPr>
      </w:pPr>
      <w:r w:rsidRPr="00CD7691">
        <w:rPr>
          <w:rFonts w:asciiTheme="minorHAnsi" w:cstheme="minorHAnsi"/>
          <w:sz w:val="24"/>
          <w:szCs w:val="24"/>
        </w:rPr>
        <w:t>Manometre kalibratörlerinin ve çok hassas doğrulukta olan manometrelerin</w:t>
      </w:r>
      <w:r>
        <w:rPr>
          <w:rFonts w:asciiTheme="minorHAnsi" w:cstheme="minorHAnsi"/>
          <w:sz w:val="24"/>
          <w:szCs w:val="24"/>
        </w:rPr>
        <w:t xml:space="preserve"> </w:t>
      </w:r>
      <w:r w:rsidRPr="00CD7691">
        <w:rPr>
          <w:rFonts w:asciiTheme="minorHAnsi" w:cstheme="minorHAnsi"/>
          <w:sz w:val="24"/>
          <w:szCs w:val="24"/>
        </w:rPr>
        <w:t>kalibrasyonu ise referans kalibratörler (dead weight tester) ile yapılır. Bu tip</w:t>
      </w:r>
      <w:r>
        <w:rPr>
          <w:rFonts w:asciiTheme="minorHAnsi" w:cstheme="minorHAnsi"/>
          <w:sz w:val="24"/>
          <w:szCs w:val="24"/>
        </w:rPr>
        <w:t xml:space="preserve"> </w:t>
      </w:r>
      <w:r w:rsidRPr="00CD7691">
        <w:rPr>
          <w:rFonts w:asciiTheme="minorHAnsi" w:cstheme="minorHAnsi"/>
          <w:sz w:val="24"/>
          <w:szCs w:val="24"/>
        </w:rPr>
        <w:t>kalibratörlerde referans manometre yerine hassas ağırlıklar kullanılarak piston yüzeyinde</w:t>
      </w:r>
      <w:r>
        <w:rPr>
          <w:rFonts w:asciiTheme="minorHAnsi" w:cstheme="minorHAnsi"/>
          <w:sz w:val="24"/>
          <w:szCs w:val="24"/>
        </w:rPr>
        <w:t xml:space="preserve"> </w:t>
      </w:r>
      <w:r w:rsidRPr="00CD7691">
        <w:rPr>
          <w:rFonts w:asciiTheme="minorHAnsi" w:cstheme="minorHAnsi"/>
          <w:sz w:val="24"/>
          <w:szCs w:val="24"/>
        </w:rPr>
        <w:t>basınç oluşturulur. Bu tip kalibratörler yüksek maliyetli olmakla beraber en hassas ölçümler</w:t>
      </w:r>
      <w:r>
        <w:rPr>
          <w:rFonts w:asciiTheme="minorHAnsi" w:cstheme="minorHAnsi"/>
          <w:sz w:val="24"/>
          <w:szCs w:val="24"/>
        </w:rPr>
        <w:t xml:space="preserve"> </w:t>
      </w:r>
      <w:r w:rsidRPr="00CD7691">
        <w:rPr>
          <w:rFonts w:asciiTheme="minorHAnsi" w:cstheme="minorHAnsi"/>
          <w:sz w:val="24"/>
          <w:szCs w:val="24"/>
        </w:rPr>
        <w:t>için idealdir. UME gibi ülkelerin metroloji enstitülerinde veya çok hassas ölçümlere ihtiyacı</w:t>
      </w:r>
      <w:r>
        <w:rPr>
          <w:rFonts w:asciiTheme="minorHAnsi" w:cstheme="minorHAnsi"/>
          <w:sz w:val="24"/>
          <w:szCs w:val="24"/>
        </w:rPr>
        <w:t xml:space="preserve"> </w:t>
      </w:r>
      <w:r w:rsidRPr="00CD7691">
        <w:rPr>
          <w:rFonts w:asciiTheme="minorHAnsi" w:cstheme="minorHAnsi"/>
          <w:sz w:val="24"/>
          <w:szCs w:val="24"/>
        </w:rPr>
        <w:t>olan kuruluşların laboratuvarlarında bulunur.</w:t>
      </w:r>
    </w:p>
    <w:p w14:paraId="07128DC0" w14:textId="00B0DA7E" w:rsidR="00CD7691" w:rsidRPr="00CD7691" w:rsidRDefault="003050C8" w:rsidP="00CD7691">
      <w:pPr>
        <w:spacing w:after="0" w:line="360" w:lineRule="auto"/>
        <w:ind w:left="360"/>
        <w:jc w:val="both"/>
        <w:rPr>
          <w:rFonts w:asciiTheme="minorHAnsi" w:cstheme="minorHAnsi"/>
          <w:sz w:val="24"/>
          <w:szCs w:val="24"/>
        </w:rPr>
      </w:pPr>
      <w:r>
        <w:rPr>
          <w:noProof/>
          <w:lang w:eastAsia="tr-TR"/>
        </w:rPr>
        <w:drawing>
          <wp:inline distT="0" distB="0" distL="0" distR="0" wp14:anchorId="1BBAD14B" wp14:editId="5D237B51">
            <wp:extent cx="4731850" cy="21240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926" t="44419" r="31863" b="25868"/>
                    <a:stretch/>
                  </pic:blipFill>
                  <pic:spPr bwMode="auto">
                    <a:xfrm>
                      <a:off x="0" y="0"/>
                      <a:ext cx="4747783" cy="2131227"/>
                    </a:xfrm>
                    <a:prstGeom prst="rect">
                      <a:avLst/>
                    </a:prstGeom>
                    <a:ln>
                      <a:noFill/>
                    </a:ln>
                    <a:extLst>
                      <a:ext uri="{53640926-AAD7-44D8-BBD7-CCE9431645EC}">
                        <a14:shadowObscured xmlns:a14="http://schemas.microsoft.com/office/drawing/2010/main"/>
                      </a:ext>
                    </a:extLst>
                  </pic:spPr>
                </pic:pic>
              </a:graphicData>
            </a:graphic>
          </wp:inline>
        </w:drawing>
      </w:r>
    </w:p>
    <w:p w14:paraId="67F194FD" w14:textId="717C91B3" w:rsidR="00712309" w:rsidRDefault="003050C8" w:rsidP="00712309">
      <w:pPr>
        <w:spacing w:after="0" w:line="360" w:lineRule="auto"/>
        <w:jc w:val="both"/>
        <w:rPr>
          <w:rFonts w:asciiTheme="minorHAnsi" w:cstheme="minorHAnsi"/>
          <w:sz w:val="24"/>
          <w:szCs w:val="24"/>
        </w:rPr>
      </w:pPr>
      <w:r>
        <w:rPr>
          <w:rFonts w:asciiTheme="minorHAnsi" w:cstheme="minorHAnsi"/>
          <w:sz w:val="24"/>
          <w:szCs w:val="24"/>
        </w:rPr>
        <w:t xml:space="preserve">                                                  </w:t>
      </w:r>
      <w:r w:rsidRPr="003050C8">
        <w:rPr>
          <w:rFonts w:asciiTheme="minorHAnsi" w:cstheme="minorHAnsi"/>
          <w:sz w:val="24"/>
          <w:szCs w:val="24"/>
        </w:rPr>
        <w:t xml:space="preserve">Çeşitli tip basınç referans kalibratörleri </w:t>
      </w:r>
    </w:p>
    <w:p w14:paraId="10092880" w14:textId="77777777" w:rsidR="00712309" w:rsidRPr="00712309" w:rsidRDefault="00712309" w:rsidP="00712309">
      <w:pPr>
        <w:spacing w:after="0" w:line="360" w:lineRule="auto"/>
        <w:jc w:val="both"/>
        <w:rPr>
          <w:rFonts w:asciiTheme="minorHAnsi" w:cstheme="minorHAnsi"/>
          <w:sz w:val="24"/>
          <w:szCs w:val="24"/>
        </w:rPr>
      </w:pPr>
    </w:p>
    <w:p w14:paraId="1E929909" w14:textId="132AA02A" w:rsidR="003050C8" w:rsidRDefault="003050C8" w:rsidP="003050C8">
      <w:pPr>
        <w:spacing w:after="0" w:line="360" w:lineRule="auto"/>
        <w:jc w:val="both"/>
        <w:rPr>
          <w:rFonts w:asciiTheme="minorHAnsi" w:cstheme="minorHAnsi"/>
          <w:sz w:val="24"/>
          <w:szCs w:val="24"/>
        </w:rPr>
      </w:pPr>
      <w:r w:rsidRPr="003050C8">
        <w:rPr>
          <w:rFonts w:asciiTheme="minorHAnsi" w:cstheme="minorHAnsi"/>
          <w:sz w:val="24"/>
          <w:szCs w:val="24"/>
        </w:rPr>
        <w:t>Basınç kalibrasyonu, kalibratör üzerinde montajlı referans manometre ile test</w:t>
      </w:r>
      <w:r>
        <w:rPr>
          <w:rFonts w:asciiTheme="minorHAnsi" w:cstheme="minorHAnsi"/>
          <w:sz w:val="24"/>
          <w:szCs w:val="24"/>
        </w:rPr>
        <w:t xml:space="preserve"> </w:t>
      </w:r>
      <w:r w:rsidRPr="003050C8">
        <w:rPr>
          <w:rFonts w:asciiTheme="minorHAnsi" w:cstheme="minorHAnsi"/>
          <w:sz w:val="24"/>
          <w:szCs w:val="24"/>
        </w:rPr>
        <w:t>manometresine aynı anda aynı basıncın uygulanarak gösterdikleri basınç değerlerini</w:t>
      </w:r>
      <w:r>
        <w:rPr>
          <w:rFonts w:asciiTheme="minorHAnsi" w:cstheme="minorHAnsi"/>
          <w:sz w:val="24"/>
          <w:szCs w:val="24"/>
        </w:rPr>
        <w:t xml:space="preserve"> </w:t>
      </w:r>
      <w:r w:rsidRPr="003050C8">
        <w:rPr>
          <w:rFonts w:asciiTheme="minorHAnsi" w:cstheme="minorHAnsi"/>
          <w:sz w:val="24"/>
          <w:szCs w:val="24"/>
        </w:rPr>
        <w:t>karşılaştırma esasına dayanır. Düşük basınç aralıklarında basınç su veya hava ile</w:t>
      </w:r>
      <w:r>
        <w:rPr>
          <w:rFonts w:asciiTheme="minorHAnsi" w:cstheme="minorHAnsi"/>
          <w:sz w:val="24"/>
          <w:szCs w:val="24"/>
        </w:rPr>
        <w:t xml:space="preserve"> </w:t>
      </w:r>
      <w:r w:rsidRPr="003050C8">
        <w:rPr>
          <w:rFonts w:asciiTheme="minorHAnsi" w:cstheme="minorHAnsi"/>
          <w:sz w:val="24"/>
          <w:szCs w:val="24"/>
        </w:rPr>
        <w:t>sağlanırken yüksek basınçlarda yağ kullanılmaktadır.</w:t>
      </w:r>
    </w:p>
    <w:p w14:paraId="654F39A1" w14:textId="322CAA8A" w:rsidR="00C25571" w:rsidRDefault="00C25571" w:rsidP="003050C8">
      <w:pPr>
        <w:spacing w:after="0" w:line="360" w:lineRule="auto"/>
        <w:jc w:val="both"/>
        <w:rPr>
          <w:rFonts w:asciiTheme="minorHAnsi" w:cstheme="minorHAnsi"/>
          <w:sz w:val="24"/>
          <w:szCs w:val="24"/>
        </w:rPr>
      </w:pPr>
      <w:r>
        <w:rPr>
          <w:noProof/>
          <w:lang w:eastAsia="tr-TR"/>
        </w:rPr>
        <w:lastRenderedPageBreak/>
        <w:drawing>
          <wp:inline distT="0" distB="0" distL="0" distR="0" wp14:anchorId="032568F8" wp14:editId="2F7B8F13">
            <wp:extent cx="3276600" cy="2030569"/>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203" t="50892" r="38313" b="23221"/>
                    <a:stretch/>
                  </pic:blipFill>
                  <pic:spPr bwMode="auto">
                    <a:xfrm>
                      <a:off x="0" y="0"/>
                      <a:ext cx="3298136" cy="2043915"/>
                    </a:xfrm>
                    <a:prstGeom prst="rect">
                      <a:avLst/>
                    </a:prstGeom>
                    <a:ln>
                      <a:noFill/>
                    </a:ln>
                    <a:extLst>
                      <a:ext uri="{53640926-AAD7-44D8-BBD7-CCE9431645EC}">
                        <a14:shadowObscured xmlns:a14="http://schemas.microsoft.com/office/drawing/2010/main"/>
                      </a:ext>
                    </a:extLst>
                  </pic:spPr>
                </pic:pic>
              </a:graphicData>
            </a:graphic>
          </wp:inline>
        </w:drawing>
      </w:r>
    </w:p>
    <w:p w14:paraId="7697336A" w14:textId="6653CFAA" w:rsidR="00C25571" w:rsidRDefault="00C25571" w:rsidP="003050C8">
      <w:pPr>
        <w:spacing w:after="0" w:line="360" w:lineRule="auto"/>
        <w:jc w:val="both"/>
        <w:rPr>
          <w:rFonts w:asciiTheme="minorHAnsi" w:cstheme="minorHAnsi"/>
          <w:sz w:val="24"/>
          <w:szCs w:val="24"/>
        </w:rPr>
      </w:pPr>
      <w:r w:rsidRPr="00C25571">
        <w:rPr>
          <w:rFonts w:asciiTheme="minorHAnsi" w:cstheme="minorHAnsi"/>
          <w:sz w:val="24"/>
          <w:szCs w:val="24"/>
        </w:rPr>
        <w:t>Basınç kalibrasyonunda çalışma prensibi</w:t>
      </w:r>
    </w:p>
    <w:p w14:paraId="3852A46B" w14:textId="37A842B1" w:rsidR="004968A2" w:rsidRDefault="004968A2" w:rsidP="003050C8">
      <w:pPr>
        <w:spacing w:after="0" w:line="360" w:lineRule="auto"/>
        <w:jc w:val="both"/>
        <w:rPr>
          <w:rFonts w:asciiTheme="minorHAnsi" w:cstheme="minorHAnsi"/>
          <w:b/>
          <w:bCs/>
          <w:sz w:val="24"/>
          <w:szCs w:val="24"/>
        </w:rPr>
      </w:pPr>
      <w:r w:rsidRPr="004968A2">
        <w:rPr>
          <w:rFonts w:asciiTheme="minorHAnsi" w:cstheme="minorHAnsi"/>
          <w:b/>
          <w:bCs/>
          <w:sz w:val="24"/>
          <w:szCs w:val="24"/>
        </w:rPr>
        <w:t>1.2.Boyutsal Kalibrasyon</w:t>
      </w:r>
    </w:p>
    <w:p w14:paraId="4D135ABD" w14:textId="7E85AA7F" w:rsidR="004968A2" w:rsidRDefault="004968A2" w:rsidP="004968A2">
      <w:pPr>
        <w:spacing w:after="0" w:line="360" w:lineRule="auto"/>
        <w:jc w:val="both"/>
        <w:rPr>
          <w:rFonts w:asciiTheme="minorHAnsi" w:cstheme="minorHAnsi"/>
          <w:sz w:val="24"/>
          <w:szCs w:val="24"/>
        </w:rPr>
      </w:pPr>
      <w:r w:rsidRPr="004968A2">
        <w:rPr>
          <w:rFonts w:asciiTheme="minorHAnsi" w:cstheme="minorHAnsi"/>
          <w:sz w:val="24"/>
          <w:szCs w:val="24"/>
        </w:rPr>
        <w:t>Kumpas,</w:t>
      </w:r>
      <w:r w:rsidR="005E38EA">
        <w:rPr>
          <w:rFonts w:asciiTheme="minorHAnsi" w:cstheme="minorHAnsi"/>
          <w:sz w:val="24"/>
          <w:szCs w:val="24"/>
        </w:rPr>
        <w:t xml:space="preserve"> </w:t>
      </w:r>
      <w:r w:rsidRPr="004968A2">
        <w:rPr>
          <w:rFonts w:asciiTheme="minorHAnsi" w:cstheme="minorHAnsi"/>
          <w:sz w:val="24"/>
          <w:szCs w:val="24"/>
        </w:rPr>
        <w:t>mikrometre,</w:t>
      </w:r>
      <w:r w:rsidR="005E38EA">
        <w:rPr>
          <w:rFonts w:asciiTheme="minorHAnsi" w:cstheme="minorHAnsi"/>
          <w:sz w:val="24"/>
          <w:szCs w:val="24"/>
        </w:rPr>
        <w:t xml:space="preserve"> </w:t>
      </w:r>
      <w:r w:rsidRPr="004968A2">
        <w:rPr>
          <w:rFonts w:asciiTheme="minorHAnsi" w:cstheme="minorHAnsi"/>
          <w:sz w:val="24"/>
          <w:szCs w:val="24"/>
        </w:rPr>
        <w:t>metre,</w:t>
      </w:r>
      <w:r w:rsidR="005E38EA">
        <w:rPr>
          <w:rFonts w:asciiTheme="minorHAnsi" w:cstheme="minorHAnsi"/>
          <w:sz w:val="24"/>
          <w:szCs w:val="24"/>
        </w:rPr>
        <w:t xml:space="preserve"> </w:t>
      </w:r>
      <w:r w:rsidRPr="004968A2">
        <w:rPr>
          <w:rFonts w:asciiTheme="minorHAnsi" w:cstheme="minorHAnsi"/>
          <w:sz w:val="24"/>
          <w:szCs w:val="24"/>
        </w:rPr>
        <w:t>ölçü saati gibi cihazlar boyutsal kalibrasyona tabi tutulur.</w:t>
      </w:r>
      <w:r>
        <w:rPr>
          <w:rFonts w:asciiTheme="minorHAnsi" w:cstheme="minorHAnsi"/>
          <w:sz w:val="24"/>
          <w:szCs w:val="24"/>
        </w:rPr>
        <w:t xml:space="preserve"> </w:t>
      </w:r>
      <w:r w:rsidRPr="004968A2">
        <w:rPr>
          <w:rFonts w:asciiTheme="minorHAnsi" w:cstheme="minorHAnsi"/>
          <w:sz w:val="24"/>
          <w:szCs w:val="24"/>
        </w:rPr>
        <w:t>Bunun için referans olarak paralel blok mastarlar kullanılır. Paralel blok mastarlar</w:t>
      </w:r>
      <w:r>
        <w:rPr>
          <w:rFonts w:asciiTheme="minorHAnsi" w:cstheme="minorHAnsi"/>
          <w:sz w:val="24"/>
          <w:szCs w:val="24"/>
        </w:rPr>
        <w:t xml:space="preserve"> </w:t>
      </w:r>
      <w:r w:rsidRPr="004968A2">
        <w:rPr>
          <w:rFonts w:asciiTheme="minorHAnsi" w:cstheme="minorHAnsi"/>
          <w:sz w:val="24"/>
          <w:szCs w:val="24"/>
        </w:rPr>
        <w:t>standartlarda belirtilmiş uzunluklarda çelik vb. malzemelerden üretilir</w:t>
      </w:r>
      <w:r>
        <w:rPr>
          <w:rFonts w:asciiTheme="minorHAnsi" w:cstheme="minorHAnsi"/>
          <w:sz w:val="24"/>
          <w:szCs w:val="24"/>
        </w:rPr>
        <w:t>.</w:t>
      </w:r>
    </w:p>
    <w:p w14:paraId="774D656A" w14:textId="31EB1A6A" w:rsidR="005E38EA" w:rsidRDefault="005E38EA" w:rsidP="005E38EA">
      <w:pPr>
        <w:spacing w:after="0" w:line="360" w:lineRule="auto"/>
        <w:jc w:val="both"/>
        <w:rPr>
          <w:rFonts w:asciiTheme="minorHAnsi" w:cstheme="minorHAnsi"/>
          <w:sz w:val="24"/>
          <w:szCs w:val="24"/>
        </w:rPr>
      </w:pPr>
      <w:r w:rsidRPr="005E38EA">
        <w:rPr>
          <w:rFonts w:asciiTheme="minorHAnsi" w:cstheme="minorHAnsi"/>
          <w:sz w:val="24"/>
          <w:szCs w:val="24"/>
        </w:rPr>
        <w:t>Boyutsal kalibrasyonda karşılaştırma yöntemi kullanılır. İstenilen ölçüdeki standart</w:t>
      </w:r>
      <w:r>
        <w:rPr>
          <w:rFonts w:asciiTheme="minorHAnsi" w:cstheme="minorHAnsi"/>
          <w:sz w:val="24"/>
          <w:szCs w:val="24"/>
        </w:rPr>
        <w:t xml:space="preserve"> </w:t>
      </w:r>
      <w:r w:rsidRPr="005E38EA">
        <w:rPr>
          <w:rFonts w:asciiTheme="minorHAnsi" w:cstheme="minorHAnsi"/>
          <w:sz w:val="24"/>
          <w:szCs w:val="24"/>
        </w:rPr>
        <w:t xml:space="preserve">paralel blok mastarı test cihazıyla karşılaştırılır. </w:t>
      </w:r>
      <w:r>
        <w:rPr>
          <w:rFonts w:asciiTheme="minorHAnsi" w:cstheme="minorHAnsi"/>
          <w:sz w:val="24"/>
          <w:szCs w:val="24"/>
        </w:rPr>
        <w:t xml:space="preserve">Aşağıdaki </w:t>
      </w:r>
      <w:r w:rsidRPr="005E38EA">
        <w:rPr>
          <w:rFonts w:asciiTheme="minorHAnsi" w:cstheme="minorHAnsi"/>
          <w:sz w:val="24"/>
          <w:szCs w:val="24"/>
        </w:rPr>
        <w:t>Resim ’de şerit metrenin referans mastar</w:t>
      </w:r>
      <w:r>
        <w:rPr>
          <w:rFonts w:asciiTheme="minorHAnsi" w:cstheme="minorHAnsi"/>
          <w:sz w:val="24"/>
          <w:szCs w:val="24"/>
        </w:rPr>
        <w:t xml:space="preserve"> </w:t>
      </w:r>
      <w:r w:rsidRPr="005E38EA">
        <w:rPr>
          <w:rFonts w:asciiTheme="minorHAnsi" w:cstheme="minorHAnsi"/>
          <w:sz w:val="24"/>
          <w:szCs w:val="24"/>
        </w:rPr>
        <w:t>cetvel ile karşılaştırma yöntemiyle kalibrasyonu gösterilmektedir. Ölçüm değerlerinin rahat</w:t>
      </w:r>
      <w:r>
        <w:rPr>
          <w:rFonts w:asciiTheme="minorHAnsi" w:cstheme="minorHAnsi"/>
          <w:sz w:val="24"/>
          <w:szCs w:val="24"/>
        </w:rPr>
        <w:t xml:space="preserve"> </w:t>
      </w:r>
      <w:r w:rsidRPr="005E38EA">
        <w:rPr>
          <w:rFonts w:asciiTheme="minorHAnsi" w:cstheme="minorHAnsi"/>
          <w:sz w:val="24"/>
          <w:szCs w:val="24"/>
        </w:rPr>
        <w:t>okunabilmesi için büyüteç kullanılmıştır.</w:t>
      </w:r>
    </w:p>
    <w:p w14:paraId="09A6F93C" w14:textId="7F71D277" w:rsidR="00C25571" w:rsidRDefault="005E38EA" w:rsidP="003050C8">
      <w:pPr>
        <w:spacing w:after="0" w:line="360" w:lineRule="auto"/>
        <w:jc w:val="both"/>
        <w:rPr>
          <w:rFonts w:asciiTheme="minorHAnsi" w:cstheme="minorHAnsi"/>
          <w:sz w:val="24"/>
          <w:szCs w:val="24"/>
        </w:rPr>
      </w:pPr>
      <w:r>
        <w:rPr>
          <w:noProof/>
          <w:lang w:eastAsia="tr-TR"/>
        </w:rPr>
        <w:drawing>
          <wp:inline distT="0" distB="0" distL="0" distR="0" wp14:anchorId="4181BF0A" wp14:editId="1C4ADFA1">
            <wp:extent cx="2187193" cy="1504950"/>
            <wp:effectExtent l="0" t="0" r="381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345" t="37066" r="40628" b="40871"/>
                    <a:stretch/>
                  </pic:blipFill>
                  <pic:spPr bwMode="auto">
                    <a:xfrm>
                      <a:off x="0" y="0"/>
                      <a:ext cx="2202089" cy="1515199"/>
                    </a:xfrm>
                    <a:prstGeom prst="rect">
                      <a:avLst/>
                    </a:prstGeom>
                    <a:ln>
                      <a:noFill/>
                    </a:ln>
                    <a:extLst>
                      <a:ext uri="{53640926-AAD7-44D8-BBD7-CCE9431645EC}">
                        <a14:shadowObscured xmlns:a14="http://schemas.microsoft.com/office/drawing/2010/main"/>
                      </a:ext>
                    </a:extLst>
                  </pic:spPr>
                </pic:pic>
              </a:graphicData>
            </a:graphic>
          </wp:inline>
        </w:drawing>
      </w:r>
    </w:p>
    <w:p w14:paraId="4CA41B29" w14:textId="4EB2DE84" w:rsidR="005E38EA" w:rsidRDefault="005E38EA" w:rsidP="003050C8">
      <w:pPr>
        <w:spacing w:after="0" w:line="360" w:lineRule="auto"/>
        <w:jc w:val="both"/>
        <w:rPr>
          <w:rFonts w:asciiTheme="minorHAnsi" w:cstheme="minorHAnsi"/>
          <w:sz w:val="24"/>
          <w:szCs w:val="24"/>
        </w:rPr>
      </w:pPr>
    </w:p>
    <w:p w14:paraId="1A55DBE9" w14:textId="77777777" w:rsidR="005E38EA" w:rsidRPr="005E38EA" w:rsidRDefault="005E38EA" w:rsidP="005E38EA">
      <w:pPr>
        <w:spacing w:after="0" w:line="360" w:lineRule="auto"/>
        <w:jc w:val="both"/>
        <w:rPr>
          <w:rFonts w:asciiTheme="minorHAnsi" w:cstheme="minorHAnsi"/>
          <w:b/>
          <w:bCs/>
          <w:sz w:val="24"/>
          <w:szCs w:val="24"/>
        </w:rPr>
      </w:pPr>
      <w:r w:rsidRPr="005E38EA">
        <w:rPr>
          <w:rFonts w:asciiTheme="minorHAnsi" w:cstheme="minorHAnsi"/>
          <w:b/>
          <w:bCs/>
          <w:sz w:val="24"/>
          <w:szCs w:val="24"/>
        </w:rPr>
        <w:t>1.3.Terazi Kalibrasyonu</w:t>
      </w:r>
    </w:p>
    <w:p w14:paraId="3F0F5A00" w14:textId="1CE4F006" w:rsidR="005E38EA" w:rsidRDefault="005E38EA" w:rsidP="005E38EA">
      <w:pPr>
        <w:spacing w:after="0" w:line="360" w:lineRule="auto"/>
        <w:jc w:val="both"/>
        <w:rPr>
          <w:rFonts w:asciiTheme="minorHAnsi" w:cstheme="minorHAnsi"/>
          <w:sz w:val="24"/>
          <w:szCs w:val="24"/>
        </w:rPr>
      </w:pPr>
      <w:r w:rsidRPr="005E38EA">
        <w:rPr>
          <w:rFonts w:asciiTheme="minorHAnsi" w:cstheme="minorHAnsi"/>
          <w:sz w:val="24"/>
          <w:szCs w:val="24"/>
        </w:rPr>
        <w:t>Her türlü ağırlık ölçüm cihazları bu kategoride kalibre edilir. Terazi kalibrasyonunda</w:t>
      </w:r>
      <w:r>
        <w:rPr>
          <w:rFonts w:asciiTheme="minorHAnsi" w:cstheme="minorHAnsi"/>
          <w:sz w:val="24"/>
          <w:szCs w:val="24"/>
        </w:rPr>
        <w:t xml:space="preserve"> </w:t>
      </w:r>
      <w:r w:rsidRPr="005E38EA">
        <w:rPr>
          <w:rFonts w:asciiTheme="minorHAnsi" w:cstheme="minorHAnsi"/>
          <w:sz w:val="24"/>
          <w:szCs w:val="24"/>
        </w:rPr>
        <w:t>ağırlıkları standartlara uygun,</w:t>
      </w:r>
      <w:r>
        <w:rPr>
          <w:rFonts w:asciiTheme="minorHAnsi" w:cstheme="minorHAnsi"/>
          <w:sz w:val="24"/>
          <w:szCs w:val="24"/>
        </w:rPr>
        <w:t xml:space="preserve"> </w:t>
      </w:r>
      <w:r w:rsidRPr="005E38EA">
        <w:rPr>
          <w:rFonts w:asciiTheme="minorHAnsi" w:cstheme="minorHAnsi"/>
          <w:sz w:val="24"/>
          <w:szCs w:val="24"/>
        </w:rPr>
        <w:t xml:space="preserve">doğruluğu yüksek çelik kütleler kullanılır </w:t>
      </w:r>
      <w:bookmarkStart w:id="1" w:name="_Hlk93948025"/>
      <w:r>
        <w:rPr>
          <w:rFonts w:asciiTheme="minorHAnsi" w:cstheme="minorHAnsi"/>
          <w:sz w:val="24"/>
          <w:szCs w:val="24"/>
        </w:rPr>
        <w:t>aşağıdaki r</w:t>
      </w:r>
      <w:r w:rsidRPr="005E38EA">
        <w:rPr>
          <w:rFonts w:asciiTheme="minorHAnsi" w:cstheme="minorHAnsi"/>
          <w:sz w:val="24"/>
          <w:szCs w:val="24"/>
        </w:rPr>
        <w:t>esim</w:t>
      </w:r>
      <w:r>
        <w:rPr>
          <w:rFonts w:asciiTheme="minorHAnsi" w:cstheme="minorHAnsi"/>
          <w:sz w:val="24"/>
          <w:szCs w:val="24"/>
        </w:rPr>
        <w:t xml:space="preserve"> de gösterildiği gibi</w:t>
      </w:r>
      <w:bookmarkEnd w:id="1"/>
      <w:r w:rsidRPr="005E38EA">
        <w:rPr>
          <w:rFonts w:asciiTheme="minorHAnsi" w:cstheme="minorHAnsi"/>
          <w:sz w:val="24"/>
          <w:szCs w:val="24"/>
        </w:rPr>
        <w:t>. Tüm</w:t>
      </w:r>
      <w:r>
        <w:rPr>
          <w:rFonts w:asciiTheme="minorHAnsi" w:cstheme="minorHAnsi"/>
          <w:sz w:val="24"/>
          <w:szCs w:val="24"/>
        </w:rPr>
        <w:t xml:space="preserve"> </w:t>
      </w:r>
      <w:r w:rsidRPr="005E38EA">
        <w:rPr>
          <w:rFonts w:asciiTheme="minorHAnsi" w:cstheme="minorHAnsi"/>
          <w:sz w:val="24"/>
          <w:szCs w:val="24"/>
        </w:rPr>
        <w:t>dünyadaki referans standart kütleler (Ülkemizde 54 n</w:t>
      </w:r>
      <w:r w:rsidR="00401CA2">
        <w:rPr>
          <w:rFonts w:asciiTheme="minorHAnsi" w:cstheme="minorHAnsi"/>
          <w:sz w:val="24"/>
          <w:szCs w:val="24"/>
        </w:rPr>
        <w:t>o</w:t>
      </w:r>
      <w:r w:rsidRPr="005E38EA">
        <w:rPr>
          <w:rFonts w:asciiTheme="minorHAnsi" w:cstheme="minorHAnsi"/>
          <w:sz w:val="24"/>
          <w:szCs w:val="24"/>
        </w:rPr>
        <w:t>.</w:t>
      </w:r>
      <w:r w:rsidR="00401CA2">
        <w:rPr>
          <w:rFonts w:asciiTheme="minorHAnsi" w:cstheme="minorHAnsi"/>
          <w:sz w:val="24"/>
          <w:szCs w:val="24"/>
        </w:rPr>
        <w:t xml:space="preserve"> </w:t>
      </w:r>
      <w:r w:rsidRPr="005E38EA">
        <w:rPr>
          <w:rFonts w:asciiTheme="minorHAnsi" w:cstheme="minorHAnsi"/>
          <w:sz w:val="24"/>
          <w:szCs w:val="24"/>
        </w:rPr>
        <w:t>l</w:t>
      </w:r>
      <w:r w:rsidR="00401CA2">
        <w:rPr>
          <w:rFonts w:asciiTheme="minorHAnsi" w:cstheme="minorHAnsi"/>
          <w:sz w:val="24"/>
          <w:szCs w:val="24"/>
        </w:rPr>
        <w:t>u</w:t>
      </w:r>
      <w:r w:rsidRPr="005E38EA">
        <w:rPr>
          <w:rFonts w:asciiTheme="minorHAnsi" w:cstheme="minorHAnsi"/>
          <w:sz w:val="24"/>
          <w:szCs w:val="24"/>
        </w:rPr>
        <w:t xml:space="preserve"> prototip bulunmaktadır), BIPM bünyesinde bulunan 1 kg</w:t>
      </w:r>
      <w:r>
        <w:rPr>
          <w:rFonts w:asciiTheme="minorHAnsi" w:cstheme="minorHAnsi"/>
          <w:sz w:val="24"/>
          <w:szCs w:val="24"/>
        </w:rPr>
        <w:t xml:space="preserve"> </w:t>
      </w:r>
      <w:r w:rsidRPr="005E38EA">
        <w:rPr>
          <w:rFonts w:asciiTheme="minorHAnsi" w:cstheme="minorHAnsi"/>
          <w:sz w:val="24"/>
          <w:szCs w:val="24"/>
        </w:rPr>
        <w:t>ağırlığında kütle referans alınarak üretilmiştir</w:t>
      </w:r>
      <w:r w:rsidR="00401CA2">
        <w:rPr>
          <w:rFonts w:asciiTheme="minorHAnsi" w:cstheme="minorHAnsi"/>
          <w:sz w:val="24"/>
          <w:szCs w:val="24"/>
        </w:rPr>
        <w:t>.</w:t>
      </w:r>
    </w:p>
    <w:p w14:paraId="1C4C73C1" w14:textId="15D8D353" w:rsidR="00401CA2" w:rsidRDefault="00401CA2" w:rsidP="005E38EA">
      <w:pPr>
        <w:spacing w:after="0" w:line="360" w:lineRule="auto"/>
        <w:jc w:val="both"/>
        <w:rPr>
          <w:rFonts w:asciiTheme="minorHAnsi" w:cstheme="minorHAnsi"/>
          <w:sz w:val="24"/>
          <w:szCs w:val="24"/>
        </w:rPr>
      </w:pPr>
      <w:r>
        <w:rPr>
          <w:noProof/>
          <w:lang w:eastAsia="tr-TR"/>
        </w:rPr>
        <w:lastRenderedPageBreak/>
        <w:drawing>
          <wp:inline distT="0" distB="0" distL="0" distR="0" wp14:anchorId="7757E00F" wp14:editId="722DF6B8">
            <wp:extent cx="3162300" cy="2204906"/>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519" t="62659" r="41455" b="14983"/>
                    <a:stretch/>
                  </pic:blipFill>
                  <pic:spPr bwMode="auto">
                    <a:xfrm>
                      <a:off x="0" y="0"/>
                      <a:ext cx="3176877" cy="2215070"/>
                    </a:xfrm>
                    <a:prstGeom prst="rect">
                      <a:avLst/>
                    </a:prstGeom>
                    <a:ln>
                      <a:noFill/>
                    </a:ln>
                    <a:extLst>
                      <a:ext uri="{53640926-AAD7-44D8-BBD7-CCE9431645EC}">
                        <a14:shadowObscured xmlns:a14="http://schemas.microsoft.com/office/drawing/2010/main"/>
                      </a:ext>
                    </a:extLst>
                  </pic:spPr>
                </pic:pic>
              </a:graphicData>
            </a:graphic>
          </wp:inline>
        </w:drawing>
      </w:r>
    </w:p>
    <w:p w14:paraId="3A2FD305" w14:textId="258E4E2B" w:rsidR="00401CA2" w:rsidRDefault="00401CA2" w:rsidP="005E38EA">
      <w:pPr>
        <w:spacing w:after="0" w:line="360" w:lineRule="auto"/>
        <w:jc w:val="both"/>
        <w:rPr>
          <w:rFonts w:asciiTheme="minorHAnsi" w:cstheme="minorHAnsi"/>
          <w:sz w:val="24"/>
          <w:szCs w:val="24"/>
        </w:rPr>
      </w:pPr>
      <w:r>
        <w:rPr>
          <w:rFonts w:asciiTheme="minorHAnsi" w:cstheme="minorHAnsi"/>
          <w:sz w:val="24"/>
          <w:szCs w:val="24"/>
        </w:rPr>
        <w:t xml:space="preserve">                           </w:t>
      </w:r>
      <w:r w:rsidRPr="00401CA2">
        <w:rPr>
          <w:rFonts w:asciiTheme="minorHAnsi" w:cstheme="minorHAnsi"/>
          <w:sz w:val="24"/>
          <w:szCs w:val="24"/>
        </w:rPr>
        <w:t>Referans kütleler</w:t>
      </w:r>
    </w:p>
    <w:p w14:paraId="0DC45BF6" w14:textId="630CC5F5" w:rsidR="00401CA2" w:rsidRDefault="00401CA2" w:rsidP="00401CA2">
      <w:pPr>
        <w:spacing w:after="0" w:line="360" w:lineRule="auto"/>
        <w:jc w:val="both"/>
        <w:rPr>
          <w:rFonts w:asciiTheme="minorHAnsi" w:cstheme="minorHAnsi"/>
          <w:sz w:val="24"/>
          <w:szCs w:val="24"/>
        </w:rPr>
      </w:pPr>
      <w:r w:rsidRPr="00401CA2">
        <w:rPr>
          <w:rFonts w:asciiTheme="minorHAnsi" w:cstheme="minorHAnsi"/>
          <w:sz w:val="24"/>
          <w:szCs w:val="24"/>
        </w:rPr>
        <w:t>Terazi kalibrasyonunda, kalibrasyonu yapılacak terazi üzerine talep edilen ölçüm</w:t>
      </w:r>
      <w:r>
        <w:rPr>
          <w:rFonts w:asciiTheme="minorHAnsi" w:cstheme="minorHAnsi"/>
          <w:sz w:val="24"/>
          <w:szCs w:val="24"/>
        </w:rPr>
        <w:t xml:space="preserve"> </w:t>
      </w:r>
      <w:r w:rsidRPr="00401CA2">
        <w:rPr>
          <w:rFonts w:asciiTheme="minorHAnsi" w:cstheme="minorHAnsi"/>
          <w:sz w:val="24"/>
          <w:szCs w:val="24"/>
        </w:rPr>
        <w:t>noktasına uygun referans kütlenin konularak terazinin o anda gösterdiği ölçüm değeri ile</w:t>
      </w:r>
      <w:r>
        <w:rPr>
          <w:rFonts w:asciiTheme="minorHAnsi" w:cstheme="minorHAnsi"/>
          <w:sz w:val="24"/>
          <w:szCs w:val="24"/>
        </w:rPr>
        <w:t xml:space="preserve"> </w:t>
      </w:r>
      <w:r w:rsidRPr="00401CA2">
        <w:rPr>
          <w:rFonts w:asciiTheme="minorHAnsi" w:cstheme="minorHAnsi"/>
          <w:sz w:val="24"/>
          <w:szCs w:val="24"/>
        </w:rPr>
        <w:t xml:space="preserve">referans kütle değeri arasındaki ilişki dikkate alınır </w:t>
      </w:r>
      <w:bookmarkStart w:id="2" w:name="_Hlk93948180"/>
      <w:r w:rsidRPr="00401CA2">
        <w:rPr>
          <w:rFonts w:asciiTheme="minorHAnsi" w:cstheme="minorHAnsi"/>
          <w:sz w:val="24"/>
          <w:szCs w:val="24"/>
        </w:rPr>
        <w:t>aşağıdaki resim de gösterildiği gibi</w:t>
      </w:r>
      <w:r>
        <w:rPr>
          <w:rFonts w:asciiTheme="minorHAnsi" w:cstheme="minorHAnsi"/>
          <w:sz w:val="24"/>
          <w:szCs w:val="24"/>
        </w:rPr>
        <w:t>.</w:t>
      </w:r>
    </w:p>
    <w:bookmarkEnd w:id="2"/>
    <w:p w14:paraId="7C133F36" w14:textId="0020A3F3" w:rsidR="00401CA2" w:rsidRDefault="00401CA2" w:rsidP="00401CA2">
      <w:pPr>
        <w:spacing w:after="0" w:line="360" w:lineRule="auto"/>
        <w:jc w:val="both"/>
        <w:rPr>
          <w:rFonts w:asciiTheme="minorHAnsi" w:cstheme="minorHAnsi"/>
          <w:sz w:val="24"/>
          <w:szCs w:val="24"/>
        </w:rPr>
      </w:pPr>
      <w:r>
        <w:rPr>
          <w:noProof/>
          <w:lang w:eastAsia="tr-TR"/>
        </w:rPr>
        <w:drawing>
          <wp:inline distT="0" distB="0" distL="0" distR="0" wp14:anchorId="327FE7B8" wp14:editId="24AD99CE">
            <wp:extent cx="2628900" cy="221381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42" t="47362" r="42447" b="29104"/>
                    <a:stretch/>
                  </pic:blipFill>
                  <pic:spPr bwMode="auto">
                    <a:xfrm>
                      <a:off x="0" y="0"/>
                      <a:ext cx="2633596" cy="2217765"/>
                    </a:xfrm>
                    <a:prstGeom prst="rect">
                      <a:avLst/>
                    </a:prstGeom>
                    <a:ln>
                      <a:noFill/>
                    </a:ln>
                    <a:extLst>
                      <a:ext uri="{53640926-AAD7-44D8-BBD7-CCE9431645EC}">
                        <a14:shadowObscured xmlns:a14="http://schemas.microsoft.com/office/drawing/2010/main"/>
                      </a:ext>
                    </a:extLst>
                  </pic:spPr>
                </pic:pic>
              </a:graphicData>
            </a:graphic>
          </wp:inline>
        </w:drawing>
      </w:r>
    </w:p>
    <w:p w14:paraId="7F3E5AAB" w14:textId="7F3C85BF" w:rsidR="000E06F1" w:rsidRDefault="000E06F1" w:rsidP="00401CA2">
      <w:pPr>
        <w:spacing w:after="0" w:line="360" w:lineRule="auto"/>
        <w:jc w:val="both"/>
        <w:rPr>
          <w:rFonts w:asciiTheme="minorHAnsi" w:cstheme="minorHAnsi"/>
          <w:sz w:val="24"/>
          <w:szCs w:val="24"/>
        </w:rPr>
      </w:pPr>
      <w:r>
        <w:rPr>
          <w:rFonts w:asciiTheme="minorHAnsi" w:cstheme="minorHAnsi"/>
          <w:sz w:val="24"/>
          <w:szCs w:val="24"/>
        </w:rPr>
        <w:t xml:space="preserve">             </w:t>
      </w:r>
      <w:r w:rsidRPr="000E06F1">
        <w:rPr>
          <w:rFonts w:asciiTheme="minorHAnsi" w:cstheme="minorHAnsi"/>
          <w:sz w:val="24"/>
          <w:szCs w:val="24"/>
        </w:rPr>
        <w:t>Terazi kalibrasyonu</w:t>
      </w:r>
    </w:p>
    <w:p w14:paraId="4FE3E0DA" w14:textId="7435FDC2" w:rsidR="000E06F1" w:rsidRDefault="000E06F1" w:rsidP="00401CA2">
      <w:pPr>
        <w:spacing w:after="0" w:line="360" w:lineRule="auto"/>
        <w:jc w:val="both"/>
        <w:rPr>
          <w:rFonts w:asciiTheme="minorHAnsi" w:cstheme="minorHAnsi"/>
          <w:sz w:val="24"/>
          <w:szCs w:val="24"/>
        </w:rPr>
      </w:pPr>
    </w:p>
    <w:p w14:paraId="78D35B59" w14:textId="4548BC66" w:rsidR="000E06F1" w:rsidRPr="000E06F1" w:rsidRDefault="000E06F1" w:rsidP="000E06F1">
      <w:pPr>
        <w:spacing w:after="0" w:line="360" w:lineRule="auto"/>
        <w:jc w:val="both"/>
        <w:rPr>
          <w:rFonts w:asciiTheme="minorHAnsi" w:cstheme="minorHAnsi"/>
          <w:b/>
          <w:bCs/>
          <w:sz w:val="24"/>
          <w:szCs w:val="24"/>
        </w:rPr>
      </w:pPr>
      <w:r w:rsidRPr="000E06F1">
        <w:rPr>
          <w:rFonts w:asciiTheme="minorHAnsi" w:cstheme="minorHAnsi"/>
          <w:b/>
          <w:bCs/>
          <w:sz w:val="24"/>
          <w:szCs w:val="24"/>
        </w:rPr>
        <w:t>1.4.Devir Kalibrasyonu</w:t>
      </w:r>
    </w:p>
    <w:p w14:paraId="5654F143" w14:textId="0BFAE861" w:rsidR="000E06F1" w:rsidRDefault="000E06F1" w:rsidP="000E06F1">
      <w:pPr>
        <w:spacing w:after="0" w:line="360" w:lineRule="auto"/>
        <w:jc w:val="both"/>
        <w:rPr>
          <w:rFonts w:asciiTheme="minorHAnsi" w:cstheme="minorHAnsi"/>
          <w:sz w:val="24"/>
          <w:szCs w:val="24"/>
        </w:rPr>
      </w:pPr>
      <w:r w:rsidRPr="000E06F1">
        <w:rPr>
          <w:rFonts w:asciiTheme="minorHAnsi" w:cstheme="minorHAnsi"/>
          <w:sz w:val="24"/>
          <w:szCs w:val="24"/>
        </w:rPr>
        <w:t>Santrifüj cihazları gibi devir sayısının (dönüş hızının) ölçülmesi gereken cihazlar için</w:t>
      </w:r>
      <w:r>
        <w:rPr>
          <w:rFonts w:asciiTheme="minorHAnsi" w:cstheme="minorHAnsi"/>
          <w:sz w:val="24"/>
          <w:szCs w:val="24"/>
        </w:rPr>
        <w:t xml:space="preserve"> </w:t>
      </w:r>
      <w:r w:rsidRPr="000E06F1">
        <w:rPr>
          <w:rFonts w:asciiTheme="minorHAnsi" w:cstheme="minorHAnsi"/>
          <w:sz w:val="24"/>
          <w:szCs w:val="24"/>
        </w:rPr>
        <w:t>yapılır. Bunun için kalibrasyonu yapılmış bir takometre kullanılabilir</w:t>
      </w:r>
      <w:r>
        <w:rPr>
          <w:rFonts w:asciiTheme="minorHAnsi" w:cstheme="minorHAnsi"/>
          <w:sz w:val="24"/>
          <w:szCs w:val="24"/>
        </w:rPr>
        <w:t xml:space="preserve">. </w:t>
      </w:r>
      <w:r w:rsidRPr="000E06F1">
        <w:rPr>
          <w:rFonts w:asciiTheme="minorHAnsi" w:cstheme="minorHAnsi"/>
          <w:sz w:val="24"/>
          <w:szCs w:val="24"/>
        </w:rPr>
        <w:t xml:space="preserve"> </w:t>
      </w:r>
      <w:bookmarkStart w:id="3" w:name="_Hlk93948326"/>
      <w:r w:rsidR="0033252A">
        <w:rPr>
          <w:rFonts w:asciiTheme="minorHAnsi" w:cstheme="minorHAnsi"/>
          <w:sz w:val="24"/>
          <w:szCs w:val="24"/>
        </w:rPr>
        <w:t>A</w:t>
      </w:r>
      <w:r w:rsidRPr="000E06F1">
        <w:rPr>
          <w:rFonts w:asciiTheme="minorHAnsi" w:cstheme="minorHAnsi"/>
          <w:sz w:val="24"/>
          <w:szCs w:val="24"/>
        </w:rPr>
        <w:t>şağıdaki resim de gösterildiği gibi.</w:t>
      </w:r>
    </w:p>
    <w:bookmarkEnd w:id="3"/>
    <w:p w14:paraId="116DE03D" w14:textId="6316B9B4" w:rsidR="000E06F1" w:rsidRDefault="000E06F1" w:rsidP="000E06F1">
      <w:pPr>
        <w:spacing w:after="0" w:line="360" w:lineRule="auto"/>
        <w:jc w:val="both"/>
        <w:rPr>
          <w:rFonts w:asciiTheme="minorHAnsi" w:cstheme="minorHAnsi"/>
          <w:sz w:val="24"/>
          <w:szCs w:val="24"/>
        </w:rPr>
      </w:pPr>
      <w:r>
        <w:rPr>
          <w:noProof/>
          <w:lang w:eastAsia="tr-TR"/>
        </w:rPr>
        <w:lastRenderedPageBreak/>
        <w:drawing>
          <wp:inline distT="0" distB="0" distL="0" distR="0" wp14:anchorId="2E7A4C25" wp14:editId="02CA71A7">
            <wp:extent cx="1971675" cy="1826394"/>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180" t="58541" r="43109" b="15571"/>
                    <a:stretch/>
                  </pic:blipFill>
                  <pic:spPr bwMode="auto">
                    <a:xfrm>
                      <a:off x="0" y="0"/>
                      <a:ext cx="1976640" cy="1830993"/>
                    </a:xfrm>
                    <a:prstGeom prst="rect">
                      <a:avLst/>
                    </a:prstGeom>
                    <a:ln>
                      <a:noFill/>
                    </a:ln>
                    <a:extLst>
                      <a:ext uri="{53640926-AAD7-44D8-BBD7-CCE9431645EC}">
                        <a14:shadowObscured xmlns:a14="http://schemas.microsoft.com/office/drawing/2010/main"/>
                      </a:ext>
                    </a:extLst>
                  </pic:spPr>
                </pic:pic>
              </a:graphicData>
            </a:graphic>
          </wp:inline>
        </w:drawing>
      </w:r>
    </w:p>
    <w:p w14:paraId="79DF2200" w14:textId="071EFC28" w:rsidR="00A175FE" w:rsidRDefault="00A175FE" w:rsidP="000E06F1">
      <w:pPr>
        <w:spacing w:after="0" w:line="360" w:lineRule="auto"/>
        <w:jc w:val="both"/>
        <w:rPr>
          <w:rFonts w:asciiTheme="minorHAnsi" w:cstheme="minorHAnsi"/>
          <w:sz w:val="24"/>
          <w:szCs w:val="24"/>
        </w:rPr>
      </w:pPr>
      <w:r>
        <w:rPr>
          <w:rFonts w:asciiTheme="minorHAnsi" w:cstheme="minorHAnsi"/>
          <w:sz w:val="24"/>
          <w:szCs w:val="24"/>
        </w:rPr>
        <w:t xml:space="preserve">                      </w:t>
      </w:r>
      <w:r w:rsidRPr="00A175FE">
        <w:rPr>
          <w:rFonts w:asciiTheme="minorHAnsi" w:cstheme="minorHAnsi"/>
          <w:sz w:val="24"/>
          <w:szCs w:val="24"/>
        </w:rPr>
        <w:t>Takometre</w:t>
      </w:r>
    </w:p>
    <w:p w14:paraId="15FC0FB3" w14:textId="5E596F8C" w:rsidR="0033252A" w:rsidRDefault="0033252A" w:rsidP="0033252A">
      <w:pPr>
        <w:spacing w:after="0" w:line="360" w:lineRule="auto"/>
        <w:jc w:val="both"/>
        <w:rPr>
          <w:rFonts w:asciiTheme="minorHAnsi" w:cstheme="minorHAnsi"/>
          <w:sz w:val="24"/>
          <w:szCs w:val="24"/>
        </w:rPr>
      </w:pPr>
      <w:r w:rsidRPr="0033252A">
        <w:rPr>
          <w:rFonts w:asciiTheme="minorHAnsi" w:cstheme="minorHAnsi"/>
          <w:sz w:val="24"/>
          <w:szCs w:val="24"/>
        </w:rPr>
        <w:t>Devir sayısı ölçülecek santrifüj, istenilen hıza ayarlanır. Takometrenin dönen aparatı,</w:t>
      </w:r>
      <w:r>
        <w:rPr>
          <w:rFonts w:asciiTheme="minorHAnsi" w:cstheme="minorHAnsi"/>
          <w:sz w:val="24"/>
          <w:szCs w:val="24"/>
        </w:rPr>
        <w:t xml:space="preserve"> </w:t>
      </w:r>
      <w:r w:rsidRPr="0033252A">
        <w:rPr>
          <w:rFonts w:asciiTheme="minorHAnsi" w:cstheme="minorHAnsi"/>
          <w:sz w:val="24"/>
          <w:szCs w:val="24"/>
        </w:rPr>
        <w:t>santrifüjveya ölçülecek herhangi bir cihazın dönen aksamına tutulur.Lazer çıkışı olan</w:t>
      </w:r>
      <w:r>
        <w:rPr>
          <w:rFonts w:asciiTheme="minorHAnsi" w:cstheme="minorHAnsi"/>
          <w:sz w:val="24"/>
          <w:szCs w:val="24"/>
        </w:rPr>
        <w:t xml:space="preserve"> </w:t>
      </w:r>
      <w:r w:rsidRPr="0033252A">
        <w:rPr>
          <w:rFonts w:asciiTheme="minorHAnsi" w:cstheme="minorHAnsi"/>
          <w:sz w:val="24"/>
          <w:szCs w:val="24"/>
        </w:rPr>
        <w:t>takometrelerde lazer ışığı ölçülecek noktaya sabitlenerek de yapılabilir. Santrifüj çalıştırılır.</w:t>
      </w:r>
      <w:r>
        <w:rPr>
          <w:rFonts w:asciiTheme="minorHAnsi" w:cstheme="minorHAnsi"/>
          <w:sz w:val="24"/>
          <w:szCs w:val="24"/>
        </w:rPr>
        <w:t xml:space="preserve"> </w:t>
      </w:r>
      <w:r w:rsidRPr="0033252A">
        <w:rPr>
          <w:rFonts w:asciiTheme="minorHAnsi" w:cstheme="minorHAnsi"/>
          <w:sz w:val="24"/>
          <w:szCs w:val="24"/>
        </w:rPr>
        <w:t>Cihazın hızı istenilen hızda sabitlendiğinde takometreden o anda okunan değer santrifüj</w:t>
      </w:r>
      <w:r>
        <w:rPr>
          <w:rFonts w:asciiTheme="minorHAnsi" w:cstheme="minorHAnsi"/>
          <w:sz w:val="24"/>
          <w:szCs w:val="24"/>
        </w:rPr>
        <w:t xml:space="preserve"> </w:t>
      </w:r>
      <w:r w:rsidRPr="0033252A">
        <w:rPr>
          <w:rFonts w:asciiTheme="minorHAnsi" w:cstheme="minorHAnsi"/>
          <w:sz w:val="24"/>
          <w:szCs w:val="24"/>
        </w:rPr>
        <w:t>devir hızını verir. Aşağıdaki resim de gösterildiği gibi lazer çıkışı olan bir devir kalibratörü ile yapılan ölçüm</w:t>
      </w:r>
      <w:r>
        <w:rPr>
          <w:rFonts w:asciiTheme="minorHAnsi" w:cstheme="minorHAnsi"/>
          <w:sz w:val="24"/>
          <w:szCs w:val="24"/>
        </w:rPr>
        <w:t xml:space="preserve"> </w:t>
      </w:r>
      <w:r w:rsidRPr="0033252A">
        <w:rPr>
          <w:rFonts w:asciiTheme="minorHAnsi" w:cstheme="minorHAnsi"/>
          <w:sz w:val="24"/>
          <w:szCs w:val="24"/>
        </w:rPr>
        <w:t>görülmektedir.</w:t>
      </w:r>
    </w:p>
    <w:p w14:paraId="28193975" w14:textId="1589AAFB" w:rsidR="0033252A" w:rsidRDefault="0033252A" w:rsidP="0033252A">
      <w:pPr>
        <w:spacing w:after="0" w:line="360" w:lineRule="auto"/>
        <w:jc w:val="both"/>
        <w:rPr>
          <w:rFonts w:asciiTheme="minorHAnsi" w:cstheme="minorHAnsi"/>
          <w:sz w:val="24"/>
          <w:szCs w:val="24"/>
        </w:rPr>
      </w:pPr>
      <w:r>
        <w:rPr>
          <w:noProof/>
          <w:lang w:eastAsia="tr-TR"/>
        </w:rPr>
        <w:drawing>
          <wp:inline distT="0" distB="0" distL="0" distR="0" wp14:anchorId="5D712C49" wp14:editId="5157472F">
            <wp:extent cx="2133600" cy="195244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849" t="49421" r="41621" b="22043"/>
                    <a:stretch/>
                  </pic:blipFill>
                  <pic:spPr bwMode="auto">
                    <a:xfrm>
                      <a:off x="0" y="0"/>
                      <a:ext cx="2142571" cy="1960654"/>
                    </a:xfrm>
                    <a:prstGeom prst="rect">
                      <a:avLst/>
                    </a:prstGeom>
                    <a:ln>
                      <a:noFill/>
                    </a:ln>
                    <a:extLst>
                      <a:ext uri="{53640926-AAD7-44D8-BBD7-CCE9431645EC}">
                        <a14:shadowObscured xmlns:a14="http://schemas.microsoft.com/office/drawing/2010/main"/>
                      </a:ext>
                    </a:extLst>
                  </pic:spPr>
                </pic:pic>
              </a:graphicData>
            </a:graphic>
          </wp:inline>
        </w:drawing>
      </w:r>
    </w:p>
    <w:p w14:paraId="1990651D" w14:textId="3C19BC93" w:rsidR="000E06F1" w:rsidRDefault="00A175FE" w:rsidP="000E06F1">
      <w:pPr>
        <w:spacing w:after="0" w:line="360" w:lineRule="auto"/>
        <w:jc w:val="both"/>
        <w:rPr>
          <w:rFonts w:asciiTheme="minorHAnsi" w:cstheme="minorHAnsi"/>
          <w:sz w:val="24"/>
          <w:szCs w:val="24"/>
        </w:rPr>
      </w:pPr>
      <w:r>
        <w:rPr>
          <w:rFonts w:asciiTheme="minorHAnsi" w:cstheme="minorHAnsi"/>
          <w:sz w:val="24"/>
          <w:szCs w:val="24"/>
        </w:rPr>
        <w:t xml:space="preserve">         </w:t>
      </w:r>
      <w:r w:rsidRPr="00A175FE">
        <w:rPr>
          <w:rFonts w:asciiTheme="minorHAnsi" w:cstheme="minorHAnsi"/>
          <w:sz w:val="24"/>
          <w:szCs w:val="24"/>
        </w:rPr>
        <w:t>Devir kalibrasyonu</w:t>
      </w:r>
    </w:p>
    <w:p w14:paraId="42642081" w14:textId="163FCB2F" w:rsidR="00A175FE" w:rsidRDefault="00A175FE" w:rsidP="000E06F1">
      <w:pPr>
        <w:spacing w:after="0" w:line="360" w:lineRule="auto"/>
        <w:jc w:val="both"/>
        <w:rPr>
          <w:rFonts w:asciiTheme="minorHAnsi" w:cstheme="minorHAnsi"/>
          <w:sz w:val="24"/>
          <w:szCs w:val="24"/>
        </w:rPr>
      </w:pPr>
    </w:p>
    <w:p w14:paraId="63AEBDEF" w14:textId="4397A32F" w:rsidR="00A175FE" w:rsidRPr="00A175FE" w:rsidRDefault="00A175FE" w:rsidP="00A175FE">
      <w:pPr>
        <w:spacing w:after="0" w:line="360" w:lineRule="auto"/>
        <w:jc w:val="both"/>
        <w:rPr>
          <w:rFonts w:asciiTheme="minorHAnsi" w:cstheme="minorHAnsi"/>
          <w:b/>
          <w:bCs/>
          <w:sz w:val="24"/>
          <w:szCs w:val="24"/>
        </w:rPr>
      </w:pPr>
      <w:r w:rsidRPr="00A175FE">
        <w:rPr>
          <w:rFonts w:asciiTheme="minorHAnsi" w:cstheme="minorHAnsi"/>
          <w:b/>
          <w:bCs/>
          <w:sz w:val="24"/>
          <w:szCs w:val="24"/>
        </w:rPr>
        <w:t>2.</w:t>
      </w:r>
      <w:r>
        <w:rPr>
          <w:rFonts w:asciiTheme="minorHAnsi" w:cstheme="minorHAnsi"/>
          <w:b/>
          <w:bCs/>
          <w:sz w:val="24"/>
          <w:szCs w:val="24"/>
        </w:rPr>
        <w:t xml:space="preserve"> </w:t>
      </w:r>
      <w:r w:rsidRPr="00A175FE">
        <w:rPr>
          <w:rFonts w:asciiTheme="minorHAnsi" w:cstheme="minorHAnsi"/>
          <w:b/>
          <w:bCs/>
          <w:sz w:val="24"/>
          <w:szCs w:val="24"/>
        </w:rPr>
        <w:t>Sıcaklık Kalibrasyonu</w:t>
      </w:r>
    </w:p>
    <w:p w14:paraId="0668EFA4" w14:textId="3BDAF866" w:rsidR="00A175FE" w:rsidRPr="00A175FE" w:rsidRDefault="00A175FE" w:rsidP="00A175FE">
      <w:pPr>
        <w:spacing w:after="0" w:line="360" w:lineRule="auto"/>
        <w:jc w:val="both"/>
        <w:rPr>
          <w:rFonts w:asciiTheme="minorHAnsi" w:cstheme="minorHAnsi"/>
          <w:sz w:val="24"/>
          <w:szCs w:val="24"/>
        </w:rPr>
      </w:pPr>
      <w:r w:rsidRPr="00A175FE">
        <w:rPr>
          <w:rFonts w:asciiTheme="minorHAnsi" w:cstheme="minorHAnsi"/>
          <w:sz w:val="24"/>
          <w:szCs w:val="24"/>
        </w:rPr>
        <w:t>Sıcaklık kavramı hayatımızın birçok alanında karşımıza çıkar(vücut sıcaklığı, fırının</w:t>
      </w:r>
      <w:r>
        <w:rPr>
          <w:rFonts w:asciiTheme="minorHAnsi" w:cstheme="minorHAnsi"/>
          <w:sz w:val="24"/>
          <w:szCs w:val="24"/>
        </w:rPr>
        <w:t xml:space="preserve"> </w:t>
      </w:r>
      <w:r w:rsidRPr="00A175FE">
        <w:rPr>
          <w:rFonts w:asciiTheme="minorHAnsi" w:cstheme="minorHAnsi"/>
          <w:sz w:val="24"/>
          <w:szCs w:val="24"/>
        </w:rPr>
        <w:t>sıcaklığı, havanın sıcaklığı gibi). Biyomedikal dünyasında da sıcaklık ölçümlerine çok yerde</w:t>
      </w:r>
      <w:r>
        <w:rPr>
          <w:rFonts w:asciiTheme="minorHAnsi" w:cstheme="minorHAnsi"/>
          <w:sz w:val="24"/>
          <w:szCs w:val="24"/>
        </w:rPr>
        <w:t xml:space="preserve"> </w:t>
      </w:r>
      <w:r w:rsidRPr="00A175FE">
        <w:rPr>
          <w:rFonts w:asciiTheme="minorHAnsi" w:cstheme="minorHAnsi"/>
          <w:sz w:val="24"/>
          <w:szCs w:val="24"/>
        </w:rPr>
        <w:t>ihtiyaç duyulur. Biyomedikal alanında sıcaklık kalibrasyonu yapılacak cihazlardan bazılar</w:t>
      </w:r>
      <w:r>
        <w:rPr>
          <w:rFonts w:asciiTheme="minorHAnsi" w:cstheme="minorHAnsi"/>
          <w:sz w:val="24"/>
          <w:szCs w:val="24"/>
        </w:rPr>
        <w:t xml:space="preserve"> </w:t>
      </w:r>
      <w:r w:rsidRPr="00A175FE">
        <w:rPr>
          <w:rFonts w:asciiTheme="minorHAnsi" w:cstheme="minorHAnsi"/>
          <w:sz w:val="24"/>
          <w:szCs w:val="24"/>
        </w:rPr>
        <w:t>aşağıda verilmiştir.</w:t>
      </w:r>
    </w:p>
    <w:p w14:paraId="02BE2333" w14:textId="0629FE31"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Sıvılı cam, dijital ve analog termometreler</w:t>
      </w:r>
    </w:p>
    <w:p w14:paraId="53590CFB" w14:textId="466425AE"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Su banyosu kalibrasyonu</w:t>
      </w:r>
    </w:p>
    <w:p w14:paraId="1A53CE88" w14:textId="0E7288FA"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Buhar makinesi kalibrasyonu</w:t>
      </w:r>
    </w:p>
    <w:p w14:paraId="1C26FD9E" w14:textId="4BC5AC16"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Buzdolabı termometresi kalibrasyonu</w:t>
      </w:r>
    </w:p>
    <w:p w14:paraId="1EDC5172" w14:textId="158D7303"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lastRenderedPageBreak/>
        <w:t>Buzdolabı ve derin dondurucu kalibrasyonu</w:t>
      </w:r>
    </w:p>
    <w:p w14:paraId="052D3AFD" w14:textId="0DAB3580"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Etüv, inkübatör,sterilizatör kalibrasyonu</w:t>
      </w:r>
    </w:p>
    <w:p w14:paraId="333CB4B5" w14:textId="5F1F1274"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Kan saklama dolabı kalibrasyonu</w:t>
      </w:r>
    </w:p>
    <w:p w14:paraId="3AED5175" w14:textId="037BD35F"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Morg kalibrasyonu</w:t>
      </w:r>
    </w:p>
    <w:p w14:paraId="3D5AB6D8" w14:textId="07A8F742"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Oda termometresi ve nemölçer kalibrasyonu</w:t>
      </w:r>
    </w:p>
    <w:p w14:paraId="5C253EEE" w14:textId="58127A31"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Otoklav sıcaklık göstergesi kalibrasyonu</w:t>
      </w:r>
    </w:p>
    <w:p w14:paraId="1BEC0EB9" w14:textId="413DFD49" w:rsidR="00A175FE" w:rsidRPr="00A175FE" w:rsidRDefault="00A175FE" w:rsidP="006C75C3">
      <w:pPr>
        <w:pStyle w:val="ListeParagraf"/>
        <w:numPr>
          <w:ilvl w:val="0"/>
          <w:numId w:val="34"/>
        </w:numPr>
        <w:spacing w:after="0" w:line="360" w:lineRule="auto"/>
        <w:jc w:val="both"/>
        <w:rPr>
          <w:rFonts w:asciiTheme="minorHAnsi" w:cstheme="minorHAnsi"/>
          <w:sz w:val="24"/>
          <w:szCs w:val="24"/>
        </w:rPr>
      </w:pPr>
      <w:r w:rsidRPr="00A175FE">
        <w:rPr>
          <w:rFonts w:asciiTheme="minorHAnsi" w:cstheme="minorHAnsi"/>
          <w:sz w:val="24"/>
          <w:szCs w:val="24"/>
        </w:rPr>
        <w:t>Radyan ısıtıcı kalibrasyonu</w:t>
      </w:r>
    </w:p>
    <w:p w14:paraId="28628724" w14:textId="0E4E2F3C" w:rsidR="00A175FE" w:rsidRDefault="00A175FE" w:rsidP="00A175FE">
      <w:pPr>
        <w:spacing w:after="0" w:line="360" w:lineRule="auto"/>
        <w:jc w:val="both"/>
        <w:rPr>
          <w:rFonts w:asciiTheme="minorHAnsi" w:cstheme="minorHAnsi"/>
          <w:sz w:val="24"/>
          <w:szCs w:val="24"/>
        </w:rPr>
      </w:pPr>
      <w:r w:rsidRPr="00A175FE">
        <w:rPr>
          <w:rFonts w:asciiTheme="minorHAnsi" w:cstheme="minorHAnsi"/>
          <w:sz w:val="24"/>
          <w:szCs w:val="24"/>
        </w:rPr>
        <w:t>Sıcaklık kalibrasyonu ilgili standartlarda anlatıldığı gibi karşılaştırma yöntemiyle</w:t>
      </w:r>
      <w:r>
        <w:rPr>
          <w:rFonts w:asciiTheme="minorHAnsi" w:cstheme="minorHAnsi"/>
          <w:sz w:val="24"/>
          <w:szCs w:val="24"/>
        </w:rPr>
        <w:t xml:space="preserve"> </w:t>
      </w:r>
      <w:r w:rsidRPr="00A175FE">
        <w:rPr>
          <w:rFonts w:asciiTheme="minorHAnsi" w:cstheme="minorHAnsi"/>
          <w:sz w:val="24"/>
          <w:szCs w:val="24"/>
        </w:rPr>
        <w:t>yapılır. Sıcaklık ölçüm cihazlarının kullanım yer ve amaçlarına göre çeşitli sıcaklık</w:t>
      </w:r>
      <w:r>
        <w:rPr>
          <w:rFonts w:asciiTheme="minorHAnsi" w:cstheme="minorHAnsi"/>
          <w:sz w:val="24"/>
          <w:szCs w:val="24"/>
        </w:rPr>
        <w:t xml:space="preserve"> </w:t>
      </w:r>
      <w:r w:rsidRPr="00A175FE">
        <w:rPr>
          <w:rFonts w:asciiTheme="minorHAnsi" w:cstheme="minorHAnsi"/>
          <w:sz w:val="24"/>
          <w:szCs w:val="24"/>
        </w:rPr>
        <w:t>kalibratörleri kullanılır</w:t>
      </w:r>
      <w:r w:rsidR="009041AC">
        <w:rPr>
          <w:rFonts w:asciiTheme="minorHAnsi" w:cstheme="minorHAnsi"/>
          <w:sz w:val="24"/>
          <w:szCs w:val="24"/>
        </w:rPr>
        <w:t>.</w:t>
      </w:r>
    </w:p>
    <w:p w14:paraId="6876D9DA" w14:textId="32905DDB" w:rsidR="009041AC" w:rsidRDefault="009041AC" w:rsidP="00A175FE">
      <w:pPr>
        <w:spacing w:after="0" w:line="360" w:lineRule="auto"/>
        <w:jc w:val="both"/>
        <w:rPr>
          <w:rFonts w:asciiTheme="minorHAnsi" w:cstheme="minorHAnsi"/>
          <w:sz w:val="24"/>
          <w:szCs w:val="24"/>
        </w:rPr>
      </w:pPr>
    </w:p>
    <w:p w14:paraId="676D7658" w14:textId="36490FF6" w:rsidR="009041AC" w:rsidRDefault="009041AC" w:rsidP="009041AC">
      <w:pPr>
        <w:spacing w:after="0" w:line="360" w:lineRule="auto"/>
        <w:jc w:val="both"/>
        <w:rPr>
          <w:rFonts w:asciiTheme="minorHAnsi" w:cstheme="minorHAnsi"/>
          <w:sz w:val="24"/>
          <w:szCs w:val="24"/>
        </w:rPr>
      </w:pPr>
      <w:r w:rsidRPr="009041AC">
        <w:rPr>
          <w:rFonts w:asciiTheme="minorHAnsi" w:cstheme="minorHAnsi"/>
          <w:sz w:val="24"/>
          <w:szCs w:val="24"/>
        </w:rPr>
        <w:t>Sıcaklık kontrollü hacimlerde (sterilizatör, buzdolabı, soğuk hava deposu vb.) sıcaklık</w:t>
      </w:r>
      <w:r>
        <w:rPr>
          <w:rFonts w:asciiTheme="minorHAnsi" w:cstheme="minorHAnsi"/>
          <w:sz w:val="24"/>
          <w:szCs w:val="24"/>
        </w:rPr>
        <w:t xml:space="preserve"> </w:t>
      </w:r>
      <w:r w:rsidRPr="009041AC">
        <w:rPr>
          <w:rFonts w:asciiTheme="minorHAnsi" w:cstheme="minorHAnsi"/>
          <w:sz w:val="24"/>
          <w:szCs w:val="24"/>
        </w:rPr>
        <w:t>kalibrasyonu için etüv kalibrasyon sistemleri kullanılır</w:t>
      </w:r>
      <w:r>
        <w:rPr>
          <w:rFonts w:asciiTheme="minorHAnsi" w:cstheme="minorHAnsi"/>
          <w:sz w:val="24"/>
          <w:szCs w:val="24"/>
        </w:rPr>
        <w:t>.</w:t>
      </w:r>
      <w:r w:rsidRPr="009041AC">
        <w:t xml:space="preserve"> </w:t>
      </w:r>
      <w:r>
        <w:rPr>
          <w:rFonts w:asciiTheme="minorHAnsi" w:cstheme="minorHAnsi"/>
          <w:sz w:val="24"/>
          <w:szCs w:val="24"/>
        </w:rPr>
        <w:t>A</w:t>
      </w:r>
      <w:r w:rsidRPr="009041AC">
        <w:rPr>
          <w:rFonts w:asciiTheme="minorHAnsi" w:cstheme="minorHAnsi"/>
          <w:sz w:val="24"/>
          <w:szCs w:val="24"/>
        </w:rPr>
        <w:t>şağıdaki resim de gösterildiği gibi.</w:t>
      </w:r>
      <w:r>
        <w:rPr>
          <w:rFonts w:asciiTheme="minorHAnsi" w:cstheme="minorHAnsi"/>
          <w:sz w:val="24"/>
          <w:szCs w:val="24"/>
        </w:rPr>
        <w:t xml:space="preserve"> </w:t>
      </w:r>
      <w:r w:rsidRPr="009041AC">
        <w:rPr>
          <w:rFonts w:asciiTheme="minorHAnsi" w:cstheme="minorHAnsi"/>
          <w:sz w:val="24"/>
          <w:szCs w:val="24"/>
        </w:rPr>
        <w:t xml:space="preserve"> Bu cihazların 10,20</w:t>
      </w:r>
      <w:r>
        <w:rPr>
          <w:rFonts w:asciiTheme="minorHAnsi" w:cstheme="minorHAnsi"/>
          <w:sz w:val="24"/>
          <w:szCs w:val="24"/>
        </w:rPr>
        <w:t xml:space="preserve"> </w:t>
      </w:r>
      <w:r w:rsidRPr="009041AC">
        <w:rPr>
          <w:rFonts w:asciiTheme="minorHAnsi" w:cstheme="minorHAnsi"/>
          <w:sz w:val="24"/>
          <w:szCs w:val="24"/>
        </w:rPr>
        <w:t>adet gibi çok miktarda ısıl</w:t>
      </w:r>
      <w:r w:rsidR="00E56C9A">
        <w:rPr>
          <w:rFonts w:asciiTheme="minorHAnsi" w:cstheme="minorHAnsi"/>
          <w:sz w:val="24"/>
          <w:szCs w:val="24"/>
        </w:rPr>
        <w:t xml:space="preserve"> </w:t>
      </w:r>
      <w:r w:rsidRPr="009041AC">
        <w:rPr>
          <w:rFonts w:asciiTheme="minorHAnsi" w:cstheme="minorHAnsi"/>
          <w:sz w:val="24"/>
          <w:szCs w:val="24"/>
        </w:rPr>
        <w:t>çift bağlanan girişleri mevcuttur. Bu ısıl çiftler kalibre edilecek</w:t>
      </w:r>
      <w:r>
        <w:rPr>
          <w:rFonts w:asciiTheme="minorHAnsi" w:cstheme="minorHAnsi"/>
          <w:sz w:val="24"/>
          <w:szCs w:val="24"/>
        </w:rPr>
        <w:t xml:space="preserve"> </w:t>
      </w:r>
      <w:r w:rsidRPr="009041AC">
        <w:rPr>
          <w:rFonts w:asciiTheme="minorHAnsi" w:cstheme="minorHAnsi"/>
          <w:sz w:val="24"/>
          <w:szCs w:val="24"/>
        </w:rPr>
        <w:t>cihazın içine standartlara uygun olarak yerleştirilerek cihaz içindeki sıcaklık dağılımı</w:t>
      </w:r>
      <w:r>
        <w:rPr>
          <w:rFonts w:asciiTheme="minorHAnsi" w:cstheme="minorHAnsi"/>
          <w:sz w:val="24"/>
          <w:szCs w:val="24"/>
        </w:rPr>
        <w:t xml:space="preserve"> </w:t>
      </w:r>
      <w:r w:rsidRPr="009041AC">
        <w:rPr>
          <w:rFonts w:asciiTheme="minorHAnsi" w:cstheme="minorHAnsi"/>
          <w:sz w:val="24"/>
          <w:szCs w:val="24"/>
        </w:rPr>
        <w:t>ortalama değerleri elde edilir. Böylece cihazın içinde her noktadaki sıcaklık ve bu sıcaklığın</w:t>
      </w:r>
      <w:r>
        <w:rPr>
          <w:rFonts w:asciiTheme="minorHAnsi" w:cstheme="minorHAnsi"/>
          <w:sz w:val="24"/>
          <w:szCs w:val="24"/>
        </w:rPr>
        <w:t xml:space="preserve"> </w:t>
      </w:r>
      <w:r w:rsidRPr="009041AC">
        <w:rPr>
          <w:rFonts w:asciiTheme="minorHAnsi" w:cstheme="minorHAnsi"/>
          <w:sz w:val="24"/>
          <w:szCs w:val="24"/>
        </w:rPr>
        <w:t>değişim bilgileri grafik destekli elde edilir.</w:t>
      </w:r>
    </w:p>
    <w:p w14:paraId="2BF61454" w14:textId="3C4CA2ED" w:rsidR="00E56C9A" w:rsidRDefault="00E56C9A" w:rsidP="009041AC">
      <w:pPr>
        <w:spacing w:after="0" w:line="360" w:lineRule="auto"/>
        <w:jc w:val="both"/>
        <w:rPr>
          <w:rFonts w:asciiTheme="minorHAnsi" w:cstheme="minorHAnsi"/>
          <w:sz w:val="24"/>
          <w:szCs w:val="24"/>
        </w:rPr>
      </w:pPr>
      <w:r>
        <w:rPr>
          <w:noProof/>
          <w:lang w:eastAsia="tr-TR"/>
        </w:rPr>
        <w:drawing>
          <wp:inline distT="0" distB="0" distL="0" distR="0" wp14:anchorId="4A9163C8" wp14:editId="43C6CA53">
            <wp:extent cx="2867025" cy="1917941"/>
            <wp:effectExtent l="0" t="0" r="0" b="6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541" t="52069" r="38478" b="19396"/>
                    <a:stretch/>
                  </pic:blipFill>
                  <pic:spPr bwMode="auto">
                    <a:xfrm>
                      <a:off x="0" y="0"/>
                      <a:ext cx="2893719" cy="1935798"/>
                    </a:xfrm>
                    <a:prstGeom prst="rect">
                      <a:avLst/>
                    </a:prstGeom>
                    <a:ln>
                      <a:noFill/>
                    </a:ln>
                    <a:extLst>
                      <a:ext uri="{53640926-AAD7-44D8-BBD7-CCE9431645EC}">
                        <a14:shadowObscured xmlns:a14="http://schemas.microsoft.com/office/drawing/2010/main"/>
                      </a:ext>
                    </a:extLst>
                  </pic:spPr>
                </pic:pic>
              </a:graphicData>
            </a:graphic>
          </wp:inline>
        </w:drawing>
      </w:r>
    </w:p>
    <w:p w14:paraId="63133098" w14:textId="39AC907C" w:rsidR="00E56C9A" w:rsidRDefault="00E56C9A" w:rsidP="009041AC">
      <w:pPr>
        <w:spacing w:after="0" w:line="360" w:lineRule="auto"/>
        <w:jc w:val="both"/>
        <w:rPr>
          <w:rFonts w:asciiTheme="minorHAnsi" w:cstheme="minorHAnsi"/>
          <w:sz w:val="24"/>
          <w:szCs w:val="24"/>
        </w:rPr>
      </w:pPr>
      <w:r>
        <w:rPr>
          <w:rFonts w:asciiTheme="minorHAnsi" w:cstheme="minorHAnsi"/>
          <w:sz w:val="24"/>
          <w:szCs w:val="24"/>
        </w:rPr>
        <w:t xml:space="preserve">               </w:t>
      </w:r>
      <w:r w:rsidRPr="00E56C9A">
        <w:rPr>
          <w:rFonts w:asciiTheme="minorHAnsi" w:cstheme="minorHAnsi"/>
          <w:sz w:val="24"/>
          <w:szCs w:val="24"/>
        </w:rPr>
        <w:t>Etüv kalibrasyon sistemi (sıcaklık kaydedici)</w:t>
      </w:r>
    </w:p>
    <w:p w14:paraId="2C2FBA77" w14:textId="18F77E33" w:rsidR="00E56C9A" w:rsidRDefault="00E56C9A" w:rsidP="00E56C9A">
      <w:pPr>
        <w:spacing w:after="0" w:line="360" w:lineRule="auto"/>
        <w:jc w:val="both"/>
        <w:rPr>
          <w:rFonts w:asciiTheme="minorHAnsi" w:cstheme="minorHAnsi"/>
          <w:sz w:val="24"/>
          <w:szCs w:val="24"/>
        </w:rPr>
      </w:pPr>
      <w:r w:rsidRPr="00E56C9A">
        <w:rPr>
          <w:rFonts w:asciiTheme="minorHAnsi" w:cstheme="minorHAnsi"/>
          <w:sz w:val="24"/>
          <w:szCs w:val="24"/>
        </w:rPr>
        <w:t>Buzdolabı termometresi, vücut sıcaklığını ölçen termometreler,</w:t>
      </w:r>
      <w:r>
        <w:rPr>
          <w:rFonts w:asciiTheme="minorHAnsi" w:cstheme="minorHAnsi"/>
          <w:sz w:val="24"/>
          <w:szCs w:val="24"/>
        </w:rPr>
        <w:t xml:space="preserve"> </w:t>
      </w:r>
      <w:r w:rsidRPr="00E56C9A">
        <w:rPr>
          <w:rFonts w:asciiTheme="minorHAnsi" w:cstheme="minorHAnsi"/>
          <w:sz w:val="24"/>
          <w:szCs w:val="24"/>
        </w:rPr>
        <w:t>oda termometresi,</w:t>
      </w:r>
      <w:r>
        <w:rPr>
          <w:rFonts w:asciiTheme="minorHAnsi" w:cstheme="minorHAnsi"/>
          <w:sz w:val="24"/>
          <w:szCs w:val="24"/>
        </w:rPr>
        <w:t xml:space="preserve"> </w:t>
      </w:r>
      <w:r w:rsidRPr="00E56C9A">
        <w:rPr>
          <w:rFonts w:asciiTheme="minorHAnsi" w:cstheme="minorHAnsi"/>
          <w:sz w:val="24"/>
          <w:szCs w:val="24"/>
        </w:rPr>
        <w:t>cam</w:t>
      </w:r>
      <w:r>
        <w:rPr>
          <w:rFonts w:asciiTheme="minorHAnsi" w:cstheme="minorHAnsi"/>
          <w:sz w:val="24"/>
          <w:szCs w:val="24"/>
        </w:rPr>
        <w:t xml:space="preserve"> </w:t>
      </w:r>
      <w:r w:rsidRPr="00E56C9A">
        <w:rPr>
          <w:rFonts w:asciiTheme="minorHAnsi" w:cstheme="minorHAnsi"/>
          <w:sz w:val="24"/>
          <w:szCs w:val="24"/>
        </w:rPr>
        <w:t>termometre gibi cihazlar için ise farklı bir yöntem mevcuttur. Bu yöntemde ayarlanan</w:t>
      </w:r>
      <w:r>
        <w:rPr>
          <w:rFonts w:asciiTheme="minorHAnsi" w:cstheme="minorHAnsi"/>
          <w:sz w:val="24"/>
          <w:szCs w:val="24"/>
        </w:rPr>
        <w:t xml:space="preserve"> </w:t>
      </w:r>
      <w:r w:rsidRPr="00E56C9A">
        <w:rPr>
          <w:rFonts w:asciiTheme="minorHAnsi" w:cstheme="minorHAnsi"/>
          <w:sz w:val="24"/>
          <w:szCs w:val="24"/>
        </w:rPr>
        <w:t>sıcaklığı sabit tutan bir ısıl ortam (kalibrasyon banyosu, kuru blok kalibratör) ile hem</w:t>
      </w:r>
      <w:r>
        <w:rPr>
          <w:rFonts w:asciiTheme="minorHAnsi" w:cstheme="minorHAnsi"/>
          <w:sz w:val="24"/>
          <w:szCs w:val="24"/>
        </w:rPr>
        <w:t xml:space="preserve"> </w:t>
      </w:r>
      <w:r w:rsidRPr="00E56C9A">
        <w:rPr>
          <w:rFonts w:asciiTheme="minorHAnsi" w:cstheme="minorHAnsi"/>
          <w:sz w:val="24"/>
          <w:szCs w:val="24"/>
        </w:rPr>
        <w:t>referans hem de test cihazının o andaki ölçtüğü sıcaklıkların okunduğu sıcaklık kalibratörleri</w:t>
      </w:r>
      <w:r>
        <w:rPr>
          <w:rFonts w:asciiTheme="minorHAnsi" w:cstheme="minorHAnsi"/>
          <w:sz w:val="24"/>
          <w:szCs w:val="24"/>
        </w:rPr>
        <w:t xml:space="preserve"> </w:t>
      </w:r>
      <w:r w:rsidRPr="00E56C9A">
        <w:rPr>
          <w:rFonts w:asciiTheme="minorHAnsi" w:cstheme="minorHAnsi"/>
          <w:sz w:val="24"/>
          <w:szCs w:val="24"/>
        </w:rPr>
        <w:t>birlikte kullanılır</w:t>
      </w:r>
      <w:r>
        <w:rPr>
          <w:rFonts w:asciiTheme="minorHAnsi" w:cstheme="minorHAnsi"/>
          <w:sz w:val="24"/>
          <w:szCs w:val="24"/>
        </w:rPr>
        <w:t>.</w:t>
      </w:r>
    </w:p>
    <w:p w14:paraId="69B13C92" w14:textId="13A5AA9A" w:rsidR="00E56C9A" w:rsidRDefault="00E56C9A" w:rsidP="00E56C9A">
      <w:pPr>
        <w:spacing w:after="0" w:line="360" w:lineRule="auto"/>
        <w:jc w:val="both"/>
        <w:rPr>
          <w:rFonts w:asciiTheme="minorHAnsi" w:cstheme="minorHAnsi"/>
          <w:sz w:val="24"/>
          <w:szCs w:val="24"/>
        </w:rPr>
      </w:pPr>
      <w:r>
        <w:rPr>
          <w:noProof/>
          <w:lang w:eastAsia="tr-TR"/>
        </w:rPr>
        <w:lastRenderedPageBreak/>
        <w:drawing>
          <wp:inline distT="0" distB="0" distL="0" distR="0" wp14:anchorId="6DECE73B" wp14:editId="7CEFB953">
            <wp:extent cx="5448300" cy="2624889"/>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776" t="56776" r="30374" b="8217"/>
                    <a:stretch/>
                  </pic:blipFill>
                  <pic:spPr bwMode="auto">
                    <a:xfrm>
                      <a:off x="0" y="0"/>
                      <a:ext cx="5506081" cy="2652727"/>
                    </a:xfrm>
                    <a:prstGeom prst="rect">
                      <a:avLst/>
                    </a:prstGeom>
                    <a:ln>
                      <a:noFill/>
                    </a:ln>
                    <a:extLst>
                      <a:ext uri="{53640926-AAD7-44D8-BBD7-CCE9431645EC}">
                        <a14:shadowObscured xmlns:a14="http://schemas.microsoft.com/office/drawing/2010/main"/>
                      </a:ext>
                    </a:extLst>
                  </pic:spPr>
                </pic:pic>
              </a:graphicData>
            </a:graphic>
          </wp:inline>
        </w:drawing>
      </w:r>
    </w:p>
    <w:p w14:paraId="558E9CC0" w14:textId="2B34A75C" w:rsidR="00E56C9A" w:rsidRDefault="00E56C9A" w:rsidP="00E56C9A">
      <w:pPr>
        <w:spacing w:after="0" w:line="360" w:lineRule="auto"/>
        <w:jc w:val="center"/>
        <w:rPr>
          <w:rFonts w:asciiTheme="minorHAnsi" w:cstheme="minorHAnsi"/>
          <w:sz w:val="24"/>
          <w:szCs w:val="24"/>
        </w:rPr>
      </w:pPr>
      <w:r w:rsidRPr="00E56C9A">
        <w:rPr>
          <w:rFonts w:asciiTheme="minorHAnsi" w:cstheme="minorHAnsi"/>
          <w:sz w:val="24"/>
          <w:szCs w:val="24"/>
        </w:rPr>
        <w:t>Sıcaklık kalibrasyonu için kullanılan ekipmanlar</w:t>
      </w:r>
    </w:p>
    <w:p w14:paraId="1E054B57" w14:textId="74317EBE" w:rsidR="00E56C9A" w:rsidRDefault="00E56C9A" w:rsidP="00E56C9A">
      <w:pPr>
        <w:spacing w:after="0" w:line="360" w:lineRule="auto"/>
        <w:jc w:val="both"/>
        <w:rPr>
          <w:rFonts w:asciiTheme="minorHAnsi" w:cstheme="minorHAnsi"/>
          <w:sz w:val="24"/>
          <w:szCs w:val="24"/>
        </w:rPr>
      </w:pPr>
    </w:p>
    <w:p w14:paraId="21D9B0C5" w14:textId="77777777" w:rsidR="00B33693" w:rsidRPr="00B33693" w:rsidRDefault="00B33693" w:rsidP="00B33693">
      <w:pPr>
        <w:spacing w:after="0" w:line="360" w:lineRule="auto"/>
        <w:jc w:val="both"/>
        <w:rPr>
          <w:rFonts w:asciiTheme="minorHAnsi" w:cstheme="minorHAnsi"/>
          <w:b/>
          <w:bCs/>
          <w:sz w:val="24"/>
          <w:szCs w:val="24"/>
        </w:rPr>
      </w:pPr>
      <w:r w:rsidRPr="00B33693">
        <w:rPr>
          <w:rFonts w:asciiTheme="minorHAnsi" w:cstheme="minorHAnsi"/>
          <w:b/>
          <w:bCs/>
          <w:sz w:val="24"/>
          <w:szCs w:val="24"/>
        </w:rPr>
        <w:t>3. Fiziksel Kalibrasyon</w:t>
      </w:r>
    </w:p>
    <w:p w14:paraId="5D0BEABF" w14:textId="0F71FF69" w:rsidR="00B33693" w:rsidRPr="00B33693" w:rsidRDefault="00B33693" w:rsidP="00B33693">
      <w:pPr>
        <w:spacing w:after="0" w:line="360" w:lineRule="auto"/>
        <w:jc w:val="both"/>
        <w:rPr>
          <w:rFonts w:asciiTheme="minorHAnsi" w:cstheme="minorHAnsi"/>
          <w:sz w:val="24"/>
          <w:szCs w:val="24"/>
        </w:rPr>
      </w:pPr>
      <w:r w:rsidRPr="00B33693">
        <w:rPr>
          <w:rFonts w:asciiTheme="minorHAnsi" w:cstheme="minorHAnsi"/>
          <w:sz w:val="24"/>
          <w:szCs w:val="24"/>
        </w:rPr>
        <w:t>Cihazların optik, radyoaktivite ve manyetik alan gibi büyüklüklerinin kalibrasyonu bu</w:t>
      </w:r>
      <w:r>
        <w:rPr>
          <w:rFonts w:asciiTheme="minorHAnsi" w:cstheme="minorHAnsi"/>
          <w:sz w:val="24"/>
          <w:szCs w:val="24"/>
        </w:rPr>
        <w:t xml:space="preserve"> </w:t>
      </w:r>
      <w:r w:rsidRPr="00B33693">
        <w:rPr>
          <w:rFonts w:asciiTheme="minorHAnsi" w:cstheme="minorHAnsi"/>
          <w:sz w:val="24"/>
          <w:szCs w:val="24"/>
        </w:rPr>
        <w:t>sınıfta yapılır.</w:t>
      </w:r>
    </w:p>
    <w:p w14:paraId="5D43EA13" w14:textId="687B86FE" w:rsidR="00B33693" w:rsidRPr="00B33693" w:rsidRDefault="00B33693" w:rsidP="00B33693">
      <w:pPr>
        <w:spacing w:after="0" w:line="360" w:lineRule="auto"/>
        <w:jc w:val="both"/>
        <w:rPr>
          <w:rFonts w:asciiTheme="minorHAnsi" w:cstheme="minorHAnsi"/>
          <w:sz w:val="24"/>
          <w:szCs w:val="24"/>
        </w:rPr>
      </w:pPr>
      <w:r w:rsidRPr="00B33693">
        <w:rPr>
          <w:rFonts w:asciiTheme="minorHAnsi" w:cstheme="minorHAnsi"/>
          <w:sz w:val="24"/>
          <w:szCs w:val="24"/>
        </w:rPr>
        <w:t>Fiziksel kalibrasyon yapılan biyomedikal cihazlar şunlardır:</w:t>
      </w:r>
      <w:r>
        <w:rPr>
          <w:rFonts w:asciiTheme="minorHAnsi" w:cstheme="minorHAnsi"/>
          <w:sz w:val="24"/>
          <w:szCs w:val="24"/>
        </w:rPr>
        <w:t xml:space="preserve"> </w:t>
      </w:r>
      <w:r w:rsidRPr="00B33693">
        <w:rPr>
          <w:rFonts w:asciiTheme="minorHAnsi" w:cstheme="minorHAnsi"/>
          <w:sz w:val="24"/>
          <w:szCs w:val="24"/>
        </w:rPr>
        <w:t>Spektrofotometre,</w:t>
      </w:r>
      <w:r>
        <w:rPr>
          <w:rFonts w:asciiTheme="minorHAnsi" w:cstheme="minorHAnsi"/>
          <w:sz w:val="24"/>
          <w:szCs w:val="24"/>
        </w:rPr>
        <w:t xml:space="preserve"> </w:t>
      </w:r>
      <w:r w:rsidRPr="00B33693">
        <w:rPr>
          <w:rFonts w:asciiTheme="minorHAnsi" w:cstheme="minorHAnsi"/>
          <w:sz w:val="24"/>
          <w:szCs w:val="24"/>
        </w:rPr>
        <w:t>fotometre, refraktometre,fototerapi cihazı,röntgen,mikroskoplar, MR</w:t>
      </w:r>
      <w:r>
        <w:rPr>
          <w:rFonts w:asciiTheme="minorHAnsi" w:cstheme="minorHAnsi"/>
          <w:sz w:val="24"/>
          <w:szCs w:val="24"/>
        </w:rPr>
        <w:t xml:space="preserve"> </w:t>
      </w:r>
      <w:r w:rsidRPr="00B33693">
        <w:rPr>
          <w:rFonts w:asciiTheme="minorHAnsi" w:cstheme="minorHAnsi"/>
          <w:sz w:val="24"/>
          <w:szCs w:val="24"/>
        </w:rPr>
        <w:t>Optik kalibrasyonda referans sıvılar kullanılır. Değerleri standartlara uygun olarak</w:t>
      </w:r>
      <w:r>
        <w:rPr>
          <w:rFonts w:asciiTheme="minorHAnsi" w:cstheme="minorHAnsi"/>
          <w:sz w:val="24"/>
          <w:szCs w:val="24"/>
        </w:rPr>
        <w:t xml:space="preserve"> </w:t>
      </w:r>
      <w:r w:rsidRPr="00B33693">
        <w:rPr>
          <w:rFonts w:asciiTheme="minorHAnsi" w:cstheme="minorHAnsi"/>
          <w:sz w:val="24"/>
          <w:szCs w:val="24"/>
        </w:rPr>
        <w:t>üretilen bu sıvılar kalibrasyonu yapılacak ölçüm ekipmanının okuma yüzeyine dökülür.</w:t>
      </w:r>
    </w:p>
    <w:p w14:paraId="388BACA0" w14:textId="40EB7A0F" w:rsidR="00B33693" w:rsidRPr="00B33693" w:rsidRDefault="00B33693" w:rsidP="00B33693">
      <w:pPr>
        <w:spacing w:after="0" w:line="360" w:lineRule="auto"/>
        <w:jc w:val="both"/>
        <w:rPr>
          <w:rFonts w:asciiTheme="minorHAnsi" w:cstheme="minorHAnsi"/>
          <w:sz w:val="24"/>
          <w:szCs w:val="24"/>
        </w:rPr>
      </w:pPr>
      <w:r w:rsidRPr="00B33693">
        <w:rPr>
          <w:rFonts w:asciiTheme="minorHAnsi" w:cstheme="minorHAnsi"/>
          <w:sz w:val="24"/>
          <w:szCs w:val="24"/>
        </w:rPr>
        <w:t>Referans sıvının değeri bilindiği için kalibre edilen cihazın ekranında okunan değer</w:t>
      </w:r>
      <w:r>
        <w:rPr>
          <w:rFonts w:asciiTheme="minorHAnsi" w:cstheme="minorHAnsi"/>
          <w:sz w:val="24"/>
          <w:szCs w:val="24"/>
        </w:rPr>
        <w:t xml:space="preserve"> </w:t>
      </w:r>
      <w:r w:rsidRPr="00B33693">
        <w:rPr>
          <w:rFonts w:asciiTheme="minorHAnsi" w:cstheme="minorHAnsi"/>
          <w:sz w:val="24"/>
          <w:szCs w:val="24"/>
        </w:rPr>
        <w:t>karşılaştırmaya tabi tutulur.</w:t>
      </w:r>
    </w:p>
    <w:p w14:paraId="53D3EC56" w14:textId="6C3C8AF5" w:rsidR="00B33693" w:rsidRDefault="00B33693" w:rsidP="00B33693">
      <w:pPr>
        <w:spacing w:after="0" w:line="360" w:lineRule="auto"/>
        <w:jc w:val="both"/>
        <w:rPr>
          <w:rFonts w:asciiTheme="minorHAnsi" w:cstheme="minorHAnsi"/>
          <w:sz w:val="24"/>
          <w:szCs w:val="24"/>
        </w:rPr>
      </w:pPr>
      <w:r w:rsidRPr="00B33693">
        <w:rPr>
          <w:rFonts w:asciiTheme="minorHAnsi" w:cstheme="minorHAnsi"/>
          <w:sz w:val="24"/>
          <w:szCs w:val="24"/>
        </w:rPr>
        <w:t>Refraktometrede sıvı içindeki şeker miktarı ölçüldüğü için kalibrasyonunda şeker</w:t>
      </w:r>
      <w:r>
        <w:rPr>
          <w:rFonts w:asciiTheme="minorHAnsi" w:cstheme="minorHAnsi"/>
          <w:sz w:val="24"/>
          <w:szCs w:val="24"/>
        </w:rPr>
        <w:t xml:space="preserve"> </w:t>
      </w:r>
      <w:r w:rsidRPr="00B33693">
        <w:rPr>
          <w:rFonts w:asciiTheme="minorHAnsi" w:cstheme="minorHAnsi"/>
          <w:sz w:val="24"/>
          <w:szCs w:val="24"/>
        </w:rPr>
        <w:t>çözeltisi kullanılır</w:t>
      </w:r>
      <w:r>
        <w:rPr>
          <w:rFonts w:asciiTheme="minorHAnsi" w:cstheme="minorHAnsi"/>
          <w:sz w:val="24"/>
          <w:szCs w:val="24"/>
        </w:rPr>
        <w:t>.</w:t>
      </w:r>
    </w:p>
    <w:p w14:paraId="7B4E4FCB" w14:textId="77777777" w:rsidR="00B33693" w:rsidRPr="00B33693" w:rsidRDefault="00B33693" w:rsidP="00B33693">
      <w:pPr>
        <w:spacing w:after="0" w:line="360" w:lineRule="auto"/>
        <w:jc w:val="both"/>
        <w:rPr>
          <w:rFonts w:asciiTheme="minorHAnsi" w:cstheme="minorHAnsi"/>
          <w:b/>
          <w:bCs/>
          <w:sz w:val="24"/>
          <w:szCs w:val="24"/>
        </w:rPr>
      </w:pPr>
      <w:r w:rsidRPr="00B33693">
        <w:rPr>
          <w:rFonts w:asciiTheme="minorHAnsi" w:cstheme="minorHAnsi"/>
          <w:b/>
          <w:bCs/>
          <w:sz w:val="24"/>
          <w:szCs w:val="24"/>
        </w:rPr>
        <w:t>4. Kimyasal Kalibrasyon</w:t>
      </w:r>
    </w:p>
    <w:p w14:paraId="7DBF20FC" w14:textId="5634D25F" w:rsidR="00B33693" w:rsidRPr="00B33693" w:rsidRDefault="00B33693" w:rsidP="00B33693">
      <w:pPr>
        <w:spacing w:after="0" w:line="360" w:lineRule="auto"/>
        <w:jc w:val="both"/>
        <w:rPr>
          <w:rFonts w:asciiTheme="minorHAnsi" w:cstheme="minorHAnsi"/>
          <w:sz w:val="24"/>
          <w:szCs w:val="24"/>
        </w:rPr>
      </w:pPr>
      <w:r w:rsidRPr="00B33693">
        <w:rPr>
          <w:rFonts w:asciiTheme="minorHAnsi" w:cstheme="minorHAnsi"/>
          <w:sz w:val="24"/>
          <w:szCs w:val="24"/>
        </w:rPr>
        <w:t>Kimyasal ölçüm yapan cihazların kalibrasyonu bu sınıfta yapılır. Referans kalibrasyon</w:t>
      </w:r>
      <w:r>
        <w:rPr>
          <w:rFonts w:asciiTheme="minorHAnsi" w:cstheme="minorHAnsi"/>
          <w:sz w:val="24"/>
          <w:szCs w:val="24"/>
        </w:rPr>
        <w:t xml:space="preserve"> </w:t>
      </w:r>
      <w:r w:rsidRPr="00B33693">
        <w:rPr>
          <w:rFonts w:asciiTheme="minorHAnsi" w:cstheme="minorHAnsi"/>
          <w:sz w:val="24"/>
          <w:szCs w:val="24"/>
        </w:rPr>
        <w:t>sıvıları kullanılır.</w:t>
      </w:r>
    </w:p>
    <w:p w14:paraId="69ABBCCF" w14:textId="13D1A45F" w:rsidR="00B33693" w:rsidRDefault="00B33693" w:rsidP="00B33693">
      <w:pPr>
        <w:spacing w:after="0" w:line="360" w:lineRule="auto"/>
        <w:jc w:val="both"/>
        <w:rPr>
          <w:rFonts w:asciiTheme="minorHAnsi" w:cstheme="minorHAnsi"/>
          <w:sz w:val="24"/>
          <w:szCs w:val="24"/>
        </w:rPr>
      </w:pPr>
      <w:r w:rsidRPr="00B33693">
        <w:rPr>
          <w:rFonts w:asciiTheme="minorHAnsi" w:cstheme="minorHAnsi"/>
          <w:sz w:val="24"/>
          <w:szCs w:val="24"/>
        </w:rPr>
        <w:t>Kimyasal kalibrasyon yapılacak biyomedikal cihazlar: İletkenlik ölçer, pH metre, eliza</w:t>
      </w:r>
      <w:r>
        <w:rPr>
          <w:rFonts w:asciiTheme="minorHAnsi" w:cstheme="minorHAnsi"/>
          <w:sz w:val="24"/>
          <w:szCs w:val="24"/>
        </w:rPr>
        <w:t xml:space="preserve"> </w:t>
      </w:r>
      <w:r w:rsidRPr="00B33693">
        <w:rPr>
          <w:rFonts w:asciiTheme="minorHAnsi" w:cstheme="minorHAnsi"/>
          <w:sz w:val="24"/>
          <w:szCs w:val="24"/>
        </w:rPr>
        <w:t>test cihazı, klormetredir.</w:t>
      </w:r>
    </w:p>
    <w:p w14:paraId="6C9B833C" w14:textId="77777777" w:rsidR="00B33693" w:rsidRPr="003050C8" w:rsidRDefault="00B33693" w:rsidP="00B33693">
      <w:pPr>
        <w:spacing w:after="0" w:line="360" w:lineRule="auto"/>
        <w:jc w:val="both"/>
        <w:rPr>
          <w:rFonts w:asciiTheme="minorHAnsi" w:cstheme="minorHAnsi"/>
          <w:sz w:val="24"/>
          <w:szCs w:val="24"/>
        </w:rPr>
      </w:pPr>
    </w:p>
    <w:p w14:paraId="661681C2" w14:textId="4396BCD2" w:rsidR="00424DB5" w:rsidRPr="00236DCA" w:rsidRDefault="00B33693"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BİYOMEDİKAL KALİBRASYON</w:t>
      </w:r>
    </w:p>
    <w:p w14:paraId="087CD89B"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lastRenderedPageBreak/>
        <w:t>“Biyomedikal Kalibrasyon’u” endüstriyel kalibrasyondan ayırmak gerekir. Bu konudaki en önemli fark insan hayatıdır. Kalibrasyonu doğru şekilde ve konusunda uzman kişiler tarafından yapılmamış bir tıbbi cihaz, telafisi mümkün olmayan sonuçlara sebebiyet verebilir.</w:t>
      </w:r>
    </w:p>
    <w:p w14:paraId="388E5FB7"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Biyomedikal anlamda kalibrasyon, “Belirli koşullar altında doğruluğu bilinen bir referans ölçüm standardı veya ölçüm sistemi yani ilgili tıbbi cihaz kalibratörü kullanılarak kalibrasyon işlemine tabi tutulacak tıbbi cihazın doğruluğunun ölçülmesi, sapmalarının belirlenmesi ve rapor edilmesi işlemidir. </w:t>
      </w:r>
    </w:p>
    <w:p w14:paraId="48FACC2B" w14:textId="77777777" w:rsidR="008A0E11" w:rsidRPr="00236DCA" w:rsidRDefault="008A0E11" w:rsidP="00236DCA">
      <w:pPr>
        <w:spacing w:after="0" w:line="360" w:lineRule="auto"/>
        <w:jc w:val="both"/>
        <w:rPr>
          <w:rFonts w:asciiTheme="minorHAnsi" w:cstheme="minorHAnsi"/>
          <w:sz w:val="24"/>
          <w:szCs w:val="24"/>
        </w:rPr>
      </w:pPr>
      <w:r w:rsidRPr="00236DCA">
        <w:rPr>
          <w:rFonts w:asciiTheme="minorHAnsi" w:cstheme="minorHAnsi"/>
          <w:sz w:val="24"/>
          <w:szCs w:val="24"/>
        </w:rPr>
        <w:t>Hastanelerde bulunan tüm tıbbi cihazların yönetim konsepti sistemlerin sürekli</w:t>
      </w:r>
      <w:r w:rsidR="006A025B" w:rsidRPr="00236DCA">
        <w:rPr>
          <w:rFonts w:asciiTheme="minorHAnsi" w:cstheme="minorHAnsi"/>
          <w:sz w:val="24"/>
          <w:szCs w:val="24"/>
        </w:rPr>
        <w:t xml:space="preserve"> </w:t>
      </w:r>
      <w:r w:rsidRPr="00236DCA">
        <w:rPr>
          <w:rFonts w:asciiTheme="minorHAnsi" w:cstheme="minorHAnsi"/>
          <w:sz w:val="24"/>
          <w:szCs w:val="24"/>
        </w:rPr>
        <w:t>kontrolü prensibine dayanmaktadır. Klinikte bulunan cihazların işletim programı ile</w:t>
      </w:r>
      <w:r w:rsidR="006A025B" w:rsidRPr="00236DCA">
        <w:rPr>
          <w:rFonts w:asciiTheme="minorHAnsi" w:cstheme="minorHAnsi"/>
          <w:sz w:val="24"/>
          <w:szCs w:val="24"/>
        </w:rPr>
        <w:t xml:space="preserve"> </w:t>
      </w:r>
      <w:r w:rsidRPr="00236DCA">
        <w:rPr>
          <w:rFonts w:asciiTheme="minorHAnsi" w:cstheme="minorHAnsi"/>
          <w:sz w:val="24"/>
          <w:szCs w:val="24"/>
        </w:rPr>
        <w:t>ilgili temel prensipler şöyle sıralanabilir</w:t>
      </w:r>
    </w:p>
    <w:p w14:paraId="58775B8C" w14:textId="77777777" w:rsidR="008A0E11" w:rsidRPr="00236DCA" w:rsidRDefault="008A0E11" w:rsidP="00236DCA">
      <w:pPr>
        <w:spacing w:after="0" w:line="360" w:lineRule="auto"/>
        <w:jc w:val="both"/>
        <w:rPr>
          <w:rFonts w:asciiTheme="minorHAnsi" w:cstheme="minorHAnsi"/>
          <w:sz w:val="24"/>
          <w:szCs w:val="24"/>
        </w:rPr>
      </w:pPr>
      <w:r w:rsidRPr="00236DCA">
        <w:rPr>
          <w:rFonts w:asciiTheme="minorHAnsi" w:cstheme="minorHAnsi"/>
          <w:sz w:val="24"/>
          <w:szCs w:val="24"/>
        </w:rPr>
        <w:t>• Klinikte bulunan tüm tıbbi cihazların envanterinin çıkarılması, kontrol numaralarını</w:t>
      </w:r>
      <w:r w:rsidR="006A025B" w:rsidRPr="00236DCA">
        <w:rPr>
          <w:rFonts w:asciiTheme="minorHAnsi" w:cstheme="minorHAnsi"/>
          <w:sz w:val="24"/>
          <w:szCs w:val="24"/>
        </w:rPr>
        <w:t xml:space="preserve"> </w:t>
      </w:r>
      <w:r w:rsidRPr="00236DCA">
        <w:rPr>
          <w:rFonts w:asciiTheme="minorHAnsi" w:cstheme="minorHAnsi"/>
          <w:sz w:val="24"/>
          <w:szCs w:val="24"/>
        </w:rPr>
        <w:t>içeren etiketleme sistemi, servis ve kullanımla ilgili dokümanları içeren kayıt ve</w:t>
      </w:r>
      <w:r w:rsidR="006A025B" w:rsidRPr="00236DCA">
        <w:rPr>
          <w:rFonts w:asciiTheme="minorHAnsi" w:cstheme="minorHAnsi"/>
          <w:sz w:val="24"/>
          <w:szCs w:val="24"/>
        </w:rPr>
        <w:t xml:space="preserve"> </w:t>
      </w:r>
      <w:r w:rsidRPr="00236DCA">
        <w:rPr>
          <w:rFonts w:asciiTheme="minorHAnsi" w:cstheme="minorHAnsi"/>
          <w:sz w:val="24"/>
          <w:szCs w:val="24"/>
        </w:rPr>
        <w:t>kütükler.</w:t>
      </w:r>
    </w:p>
    <w:p w14:paraId="75FFE019" w14:textId="77777777" w:rsidR="008A0E11" w:rsidRPr="00236DCA" w:rsidRDefault="008A0E11" w:rsidP="00236DCA">
      <w:pPr>
        <w:spacing w:after="0" w:line="360" w:lineRule="auto"/>
        <w:jc w:val="both"/>
        <w:rPr>
          <w:rFonts w:asciiTheme="minorHAnsi" w:cstheme="minorHAnsi"/>
          <w:sz w:val="24"/>
          <w:szCs w:val="24"/>
        </w:rPr>
      </w:pPr>
      <w:r w:rsidRPr="00236DCA">
        <w:rPr>
          <w:rFonts w:asciiTheme="minorHAnsi" w:cstheme="minorHAnsi"/>
          <w:sz w:val="24"/>
          <w:szCs w:val="24"/>
        </w:rPr>
        <w:t>• Cihaz kabulü ve yerleşimi ile ilgili ayrıntılı stratejiler</w:t>
      </w:r>
      <w:r w:rsidR="006A025B" w:rsidRPr="00236DCA">
        <w:rPr>
          <w:rFonts w:asciiTheme="minorHAnsi" w:cstheme="minorHAnsi"/>
          <w:sz w:val="24"/>
          <w:szCs w:val="24"/>
        </w:rPr>
        <w:t>.</w:t>
      </w:r>
    </w:p>
    <w:p w14:paraId="744521E7" w14:textId="77777777" w:rsidR="008A0E11" w:rsidRPr="00236DCA" w:rsidRDefault="008A0E11" w:rsidP="00236DCA">
      <w:pPr>
        <w:spacing w:after="0" w:line="360" w:lineRule="auto"/>
        <w:jc w:val="both"/>
        <w:rPr>
          <w:rFonts w:asciiTheme="minorHAnsi" w:cstheme="minorHAnsi"/>
          <w:sz w:val="24"/>
          <w:szCs w:val="24"/>
        </w:rPr>
      </w:pPr>
      <w:r w:rsidRPr="00236DCA">
        <w:rPr>
          <w:rFonts w:asciiTheme="minorHAnsi" w:cstheme="minorHAnsi"/>
          <w:sz w:val="24"/>
          <w:szCs w:val="24"/>
        </w:rPr>
        <w:t>• Klinikte kullanıma başlanılmadan önce tüm sistemlerin başlangıç kontrolünün</w:t>
      </w:r>
      <w:r w:rsidR="006A025B" w:rsidRPr="00236DCA">
        <w:rPr>
          <w:rFonts w:asciiTheme="minorHAnsi" w:cstheme="minorHAnsi"/>
          <w:sz w:val="24"/>
          <w:szCs w:val="24"/>
        </w:rPr>
        <w:t xml:space="preserve"> </w:t>
      </w:r>
      <w:r w:rsidRPr="00236DCA">
        <w:rPr>
          <w:rFonts w:asciiTheme="minorHAnsi" w:cstheme="minorHAnsi"/>
          <w:sz w:val="24"/>
          <w:szCs w:val="24"/>
        </w:rPr>
        <w:t>yapılması gerekmekte</w:t>
      </w:r>
      <w:r w:rsidR="006A025B" w:rsidRPr="00236DCA">
        <w:rPr>
          <w:rFonts w:asciiTheme="minorHAnsi" w:cstheme="minorHAnsi"/>
          <w:sz w:val="24"/>
          <w:szCs w:val="24"/>
        </w:rPr>
        <w:t>.</w:t>
      </w:r>
    </w:p>
    <w:p w14:paraId="1B32A0D1" w14:textId="77777777" w:rsidR="008A0E11" w:rsidRPr="00236DCA" w:rsidRDefault="008A0E11" w:rsidP="00236DCA">
      <w:pPr>
        <w:spacing w:after="0" w:line="360" w:lineRule="auto"/>
        <w:jc w:val="both"/>
        <w:rPr>
          <w:rFonts w:asciiTheme="minorHAnsi" w:cstheme="minorHAnsi"/>
          <w:sz w:val="24"/>
          <w:szCs w:val="24"/>
        </w:rPr>
      </w:pPr>
      <w:r w:rsidRPr="00236DCA">
        <w:rPr>
          <w:rFonts w:asciiTheme="minorHAnsi" w:cstheme="minorHAnsi"/>
          <w:sz w:val="24"/>
          <w:szCs w:val="24"/>
        </w:rPr>
        <w:t>• Hastane personeli yada ilgili firma temsilcileri tarafından tüm sistemlerin periyodik</w:t>
      </w:r>
      <w:r w:rsidR="006A025B" w:rsidRPr="00236DCA">
        <w:rPr>
          <w:rFonts w:asciiTheme="minorHAnsi" w:cstheme="minorHAnsi"/>
          <w:sz w:val="24"/>
          <w:szCs w:val="24"/>
        </w:rPr>
        <w:t xml:space="preserve"> </w:t>
      </w:r>
      <w:r w:rsidRPr="00236DCA">
        <w:rPr>
          <w:rFonts w:asciiTheme="minorHAnsi" w:cstheme="minorHAnsi"/>
          <w:sz w:val="24"/>
          <w:szCs w:val="24"/>
        </w:rPr>
        <w:t>kontrol, kalibrasyon, koruyucu bakımlarının yapılması.</w:t>
      </w:r>
    </w:p>
    <w:p w14:paraId="00503C2F" w14:textId="77777777" w:rsidR="008A0E11" w:rsidRPr="00236DCA" w:rsidRDefault="008A0E11" w:rsidP="00236DCA">
      <w:pPr>
        <w:spacing w:after="0" w:line="360" w:lineRule="auto"/>
        <w:jc w:val="both"/>
        <w:rPr>
          <w:rFonts w:asciiTheme="minorHAnsi" w:cstheme="minorHAnsi"/>
          <w:sz w:val="24"/>
          <w:szCs w:val="24"/>
        </w:rPr>
      </w:pPr>
      <w:r w:rsidRPr="00236DCA">
        <w:rPr>
          <w:rFonts w:asciiTheme="minorHAnsi" w:cstheme="minorHAnsi"/>
          <w:sz w:val="24"/>
          <w:szCs w:val="24"/>
        </w:rPr>
        <w:t>• Hastane dışı kaynaklardan sağlanan onarım hizmetleri yanında klinik mühendislik</w:t>
      </w:r>
      <w:r w:rsidR="006A025B" w:rsidRPr="00236DCA">
        <w:rPr>
          <w:rFonts w:asciiTheme="minorHAnsi" w:cstheme="minorHAnsi"/>
          <w:sz w:val="24"/>
          <w:szCs w:val="24"/>
        </w:rPr>
        <w:t xml:space="preserve"> </w:t>
      </w:r>
      <w:r w:rsidRPr="00236DCA">
        <w:rPr>
          <w:rFonts w:asciiTheme="minorHAnsi" w:cstheme="minorHAnsi"/>
          <w:sz w:val="24"/>
          <w:szCs w:val="24"/>
        </w:rPr>
        <w:t>birimleri tarafından verilen onarım hizmetlerinin koordineli olarak yönetimi.</w:t>
      </w:r>
    </w:p>
    <w:p w14:paraId="21218AC7" w14:textId="77777777" w:rsidR="008A0E11" w:rsidRPr="00236DCA" w:rsidRDefault="008A0E11" w:rsidP="00236DCA">
      <w:pPr>
        <w:spacing w:after="0" w:line="360" w:lineRule="auto"/>
        <w:jc w:val="both"/>
        <w:rPr>
          <w:rFonts w:asciiTheme="minorHAnsi" w:cstheme="minorHAnsi"/>
          <w:sz w:val="24"/>
          <w:szCs w:val="24"/>
        </w:rPr>
      </w:pPr>
      <w:r w:rsidRPr="00236DCA">
        <w:rPr>
          <w:rFonts w:asciiTheme="minorHAnsi" w:cstheme="minorHAnsi"/>
          <w:sz w:val="24"/>
          <w:szCs w:val="24"/>
        </w:rPr>
        <w:t>• Kullanım dışı sistemlerin sökülme prosedürleri.</w:t>
      </w:r>
    </w:p>
    <w:p w14:paraId="1ED5B483" w14:textId="77777777" w:rsidR="008A0E11" w:rsidRPr="00236DCA" w:rsidRDefault="008A0E11" w:rsidP="00236DCA">
      <w:pPr>
        <w:spacing w:after="0" w:line="360" w:lineRule="auto"/>
        <w:jc w:val="both"/>
        <w:rPr>
          <w:rFonts w:asciiTheme="minorHAnsi" w:cstheme="minorHAnsi"/>
          <w:sz w:val="24"/>
          <w:szCs w:val="24"/>
        </w:rPr>
      </w:pPr>
      <w:r w:rsidRPr="00236DCA">
        <w:rPr>
          <w:rFonts w:asciiTheme="minorHAnsi" w:cstheme="minorHAnsi"/>
          <w:sz w:val="24"/>
          <w:szCs w:val="24"/>
        </w:rPr>
        <w:t>• Bütün bu işlevlerin verimlilik hesapları yönetimi</w:t>
      </w:r>
      <w:r w:rsidR="006A025B" w:rsidRPr="00236DCA">
        <w:rPr>
          <w:rFonts w:asciiTheme="minorHAnsi" w:cstheme="minorHAnsi"/>
          <w:sz w:val="24"/>
          <w:szCs w:val="24"/>
        </w:rPr>
        <w:t>.</w:t>
      </w:r>
    </w:p>
    <w:p w14:paraId="077ABAA5" w14:textId="4AC90814" w:rsidR="006A025B" w:rsidRDefault="008A0E11" w:rsidP="00236DCA">
      <w:pPr>
        <w:spacing w:after="0" w:line="360" w:lineRule="auto"/>
        <w:jc w:val="both"/>
        <w:rPr>
          <w:rFonts w:asciiTheme="minorHAnsi" w:cstheme="minorHAnsi"/>
          <w:sz w:val="24"/>
          <w:szCs w:val="24"/>
        </w:rPr>
      </w:pPr>
      <w:r w:rsidRPr="00236DCA">
        <w:rPr>
          <w:rFonts w:asciiTheme="minorHAnsi" w:cstheme="minorHAnsi"/>
          <w:sz w:val="24"/>
          <w:szCs w:val="24"/>
        </w:rPr>
        <w:t>Yeteri kadar sık yapılmayan kontroller, cihazların emniyet, doğruluk ve</w:t>
      </w:r>
      <w:r w:rsidR="006A025B" w:rsidRPr="00236DCA">
        <w:rPr>
          <w:rFonts w:asciiTheme="minorHAnsi" w:cstheme="minorHAnsi"/>
          <w:sz w:val="24"/>
          <w:szCs w:val="24"/>
        </w:rPr>
        <w:t xml:space="preserve"> </w:t>
      </w:r>
      <w:r w:rsidRPr="00236DCA">
        <w:rPr>
          <w:rFonts w:asciiTheme="minorHAnsi" w:cstheme="minorHAnsi"/>
          <w:sz w:val="24"/>
          <w:szCs w:val="24"/>
        </w:rPr>
        <w:t xml:space="preserve">güvenilirliklerini olumsuz biçimde etkiler. </w:t>
      </w:r>
    </w:p>
    <w:p w14:paraId="622EDC71" w14:textId="5F5751D7" w:rsidR="003E5298" w:rsidRPr="003E5298" w:rsidRDefault="003E5298" w:rsidP="003E5298">
      <w:pPr>
        <w:spacing w:after="0" w:line="360" w:lineRule="auto"/>
        <w:jc w:val="both"/>
        <w:rPr>
          <w:rFonts w:asciiTheme="minorHAnsi" w:cstheme="minorHAnsi"/>
          <w:b/>
          <w:bCs/>
          <w:sz w:val="24"/>
          <w:szCs w:val="24"/>
        </w:rPr>
      </w:pPr>
      <w:r w:rsidRPr="003E5298">
        <w:rPr>
          <w:rFonts w:asciiTheme="minorHAnsi" w:cstheme="minorHAnsi"/>
          <w:b/>
          <w:bCs/>
          <w:sz w:val="24"/>
          <w:szCs w:val="24"/>
        </w:rPr>
        <w:t>TIBBİ CİHAZLARDA KALİBRASYON</w:t>
      </w:r>
    </w:p>
    <w:p w14:paraId="36A24E45" w14:textId="2429EBAD" w:rsidR="003E5298" w:rsidRPr="003E5298" w:rsidRDefault="003E5298" w:rsidP="003E5298">
      <w:pPr>
        <w:spacing w:after="0" w:line="360" w:lineRule="auto"/>
        <w:jc w:val="both"/>
        <w:rPr>
          <w:rFonts w:asciiTheme="minorHAnsi" w:cstheme="minorHAnsi"/>
          <w:sz w:val="24"/>
          <w:szCs w:val="24"/>
        </w:rPr>
      </w:pPr>
      <w:r w:rsidRPr="003E5298">
        <w:rPr>
          <w:rFonts w:asciiTheme="minorHAnsi" w:cstheme="minorHAnsi"/>
          <w:sz w:val="24"/>
          <w:szCs w:val="24"/>
        </w:rPr>
        <w:t>Tıbbi cihazlarda kalibrasyon için yukarıda anlatılan kalibrasyon yöntemleri kullanılır.</w:t>
      </w:r>
      <w:r>
        <w:rPr>
          <w:rFonts w:asciiTheme="minorHAnsi" w:cstheme="minorHAnsi"/>
          <w:sz w:val="24"/>
          <w:szCs w:val="24"/>
        </w:rPr>
        <w:t xml:space="preserve"> </w:t>
      </w:r>
      <w:r w:rsidRPr="003E5298">
        <w:rPr>
          <w:rFonts w:asciiTheme="minorHAnsi" w:cstheme="minorHAnsi"/>
          <w:sz w:val="24"/>
          <w:szCs w:val="24"/>
        </w:rPr>
        <w:t>Kullanım amacına göre biyomedikal cihazlara bir veya birden fazla kalibrasyon işlemi</w:t>
      </w:r>
      <w:r>
        <w:rPr>
          <w:rFonts w:asciiTheme="minorHAnsi" w:cstheme="minorHAnsi"/>
          <w:sz w:val="24"/>
          <w:szCs w:val="24"/>
        </w:rPr>
        <w:t xml:space="preserve"> </w:t>
      </w:r>
      <w:r w:rsidRPr="003E5298">
        <w:rPr>
          <w:rFonts w:asciiTheme="minorHAnsi" w:cstheme="minorHAnsi"/>
          <w:sz w:val="24"/>
          <w:szCs w:val="24"/>
        </w:rPr>
        <w:t>uygulanabilir.</w:t>
      </w:r>
    </w:p>
    <w:p w14:paraId="1EE8DBDA" w14:textId="29A98C80" w:rsidR="003E5298" w:rsidRPr="003E5298" w:rsidRDefault="003E5298" w:rsidP="003E5298">
      <w:pPr>
        <w:spacing w:after="0" w:line="360" w:lineRule="auto"/>
        <w:jc w:val="both"/>
        <w:rPr>
          <w:rFonts w:asciiTheme="minorHAnsi" w:cstheme="minorHAnsi"/>
          <w:sz w:val="24"/>
          <w:szCs w:val="24"/>
        </w:rPr>
      </w:pPr>
      <w:r w:rsidRPr="003E5298">
        <w:rPr>
          <w:rFonts w:asciiTheme="minorHAnsi" w:cstheme="minorHAnsi"/>
          <w:sz w:val="24"/>
          <w:szCs w:val="24"/>
        </w:rPr>
        <w:t>Otoklav cihazı, hem sıcaklık hem basınç birimlerinin ölçülmesini gerektirir. Bu</w:t>
      </w:r>
      <w:r>
        <w:rPr>
          <w:rFonts w:asciiTheme="minorHAnsi" w:cstheme="minorHAnsi"/>
          <w:sz w:val="24"/>
          <w:szCs w:val="24"/>
        </w:rPr>
        <w:t xml:space="preserve"> </w:t>
      </w:r>
      <w:r w:rsidRPr="003E5298">
        <w:rPr>
          <w:rFonts w:asciiTheme="minorHAnsi" w:cstheme="minorHAnsi"/>
          <w:sz w:val="24"/>
          <w:szCs w:val="24"/>
        </w:rPr>
        <w:t>nedenle basınç ve sıcaklık kalibrasyonu yapılır. pH metre sıvının sıcaklığını ölçtüğü için</w:t>
      </w:r>
      <w:r>
        <w:rPr>
          <w:rFonts w:asciiTheme="minorHAnsi" w:cstheme="minorHAnsi"/>
          <w:sz w:val="24"/>
          <w:szCs w:val="24"/>
        </w:rPr>
        <w:t xml:space="preserve"> </w:t>
      </w:r>
      <w:r w:rsidRPr="003E5298">
        <w:rPr>
          <w:rFonts w:asciiTheme="minorHAnsi" w:cstheme="minorHAnsi"/>
          <w:sz w:val="24"/>
          <w:szCs w:val="24"/>
        </w:rPr>
        <w:t>sıcaklık, hem de pH seviyesini ölçtüğü için pH kalibrasyonu yapılır.</w:t>
      </w:r>
    </w:p>
    <w:p w14:paraId="1D47B545" w14:textId="0A14D590" w:rsidR="003E5298" w:rsidRDefault="003E5298" w:rsidP="003E5298">
      <w:pPr>
        <w:spacing w:after="0" w:line="360" w:lineRule="auto"/>
        <w:jc w:val="both"/>
        <w:rPr>
          <w:rFonts w:asciiTheme="minorHAnsi" w:cstheme="minorHAnsi"/>
          <w:sz w:val="24"/>
          <w:szCs w:val="24"/>
        </w:rPr>
      </w:pPr>
      <w:r w:rsidRPr="003E5298">
        <w:rPr>
          <w:rFonts w:asciiTheme="minorHAnsi" w:cstheme="minorHAnsi"/>
          <w:sz w:val="24"/>
          <w:szCs w:val="24"/>
        </w:rPr>
        <w:t>Kalibratörler,simülatörler ve analizörler bu modülün geçmiş konularında anlatıldığı</w:t>
      </w:r>
      <w:r>
        <w:rPr>
          <w:rFonts w:asciiTheme="minorHAnsi" w:cstheme="minorHAnsi"/>
          <w:sz w:val="24"/>
          <w:szCs w:val="24"/>
        </w:rPr>
        <w:t xml:space="preserve"> </w:t>
      </w:r>
      <w:r w:rsidRPr="003E5298">
        <w:rPr>
          <w:rFonts w:asciiTheme="minorHAnsi" w:cstheme="minorHAnsi"/>
          <w:sz w:val="24"/>
          <w:szCs w:val="24"/>
        </w:rPr>
        <w:t>için tekrar ele alınmamıştır.</w:t>
      </w:r>
    </w:p>
    <w:p w14:paraId="0A56F023" w14:textId="72A080BA" w:rsidR="00ED421E" w:rsidRPr="00236DCA" w:rsidRDefault="00ED421E" w:rsidP="00A34B23">
      <w:pPr>
        <w:spacing w:after="0" w:line="360" w:lineRule="auto"/>
        <w:rPr>
          <w:rFonts w:asciiTheme="minorHAnsi" w:cstheme="minorHAnsi"/>
          <w:sz w:val="24"/>
          <w:szCs w:val="24"/>
        </w:rPr>
      </w:pPr>
    </w:p>
    <w:p w14:paraId="444717ED" w14:textId="77777777" w:rsidR="00ED421E" w:rsidRPr="00236DCA" w:rsidRDefault="00ED421E" w:rsidP="00236DCA">
      <w:pPr>
        <w:spacing w:after="0" w:line="360" w:lineRule="auto"/>
        <w:jc w:val="both"/>
        <w:rPr>
          <w:rFonts w:asciiTheme="minorHAnsi" w:cstheme="minorHAnsi"/>
          <w:b/>
          <w:sz w:val="24"/>
          <w:szCs w:val="24"/>
        </w:rPr>
      </w:pPr>
      <w:r w:rsidRPr="00236DCA">
        <w:rPr>
          <w:rFonts w:asciiTheme="minorHAnsi" w:cstheme="minorHAnsi"/>
          <w:b/>
          <w:sz w:val="24"/>
          <w:szCs w:val="24"/>
        </w:rPr>
        <w:lastRenderedPageBreak/>
        <w:t>TIBBİ CİHAZLARDA KALİBRASYONUN AMAÇ VE ÖNEMİ</w:t>
      </w:r>
    </w:p>
    <w:p w14:paraId="69CCE753"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-Tanı ve tedavi amaçlı tıbbi cihazların doğru ve güvenilir bir şekilde çalıştığını kontrol etmek, güvence altına almak </w:t>
      </w:r>
    </w:p>
    <w:p w14:paraId="74D342C6"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-Tanı ve tedavi hizmetlerinin kalitesini artırarak hasta memnuniyetinin artması sağlamak        </w:t>
      </w:r>
    </w:p>
    <w:p w14:paraId="67B5AE26" w14:textId="77777777" w:rsidR="00ED421E" w:rsidRPr="00236DCA" w:rsidRDefault="00ED421E" w:rsidP="00236DCA">
      <w:pPr>
        <w:spacing w:after="0" w:line="360" w:lineRule="auto"/>
        <w:jc w:val="both"/>
        <w:rPr>
          <w:rFonts w:asciiTheme="minorHAnsi" w:cstheme="minorHAnsi"/>
          <w:b/>
          <w:sz w:val="24"/>
          <w:szCs w:val="24"/>
        </w:rPr>
      </w:pPr>
      <w:r w:rsidRPr="00236DCA">
        <w:rPr>
          <w:rFonts w:asciiTheme="minorHAnsi" w:cstheme="minorHAnsi"/>
          <w:sz w:val="24"/>
          <w:szCs w:val="24"/>
        </w:rPr>
        <w:t>-Sağlık kuruluşlarının kendi alanlarında saygın bir konum kazanmalarını sağlamak</w:t>
      </w:r>
    </w:p>
    <w:p w14:paraId="3FE6CA56" w14:textId="77777777" w:rsidR="00ED421E" w:rsidRPr="00236DCA" w:rsidRDefault="00ED421E" w:rsidP="00236DCA">
      <w:pPr>
        <w:spacing w:after="0" w:line="360" w:lineRule="auto"/>
        <w:jc w:val="both"/>
        <w:rPr>
          <w:rFonts w:asciiTheme="minorHAnsi" w:cstheme="minorHAnsi"/>
          <w:b/>
          <w:sz w:val="24"/>
          <w:szCs w:val="24"/>
        </w:rPr>
      </w:pPr>
    </w:p>
    <w:p w14:paraId="13ED199D" w14:textId="77777777" w:rsidR="00ED421E" w:rsidRPr="00236DCA" w:rsidRDefault="00ED421E" w:rsidP="00236DCA">
      <w:pPr>
        <w:spacing w:after="0" w:line="360" w:lineRule="auto"/>
        <w:jc w:val="both"/>
        <w:rPr>
          <w:rFonts w:asciiTheme="minorHAnsi" w:cstheme="minorHAnsi"/>
          <w:b/>
          <w:sz w:val="24"/>
          <w:szCs w:val="24"/>
        </w:rPr>
      </w:pPr>
      <w:r w:rsidRPr="00236DCA">
        <w:rPr>
          <w:rFonts w:asciiTheme="minorHAnsi" w:cstheme="minorHAnsi"/>
          <w:b/>
          <w:sz w:val="24"/>
          <w:szCs w:val="24"/>
        </w:rPr>
        <w:t>Tıbbi Cihazlarda Kalibrasyonun Yapılması Gereken Durumlar:</w:t>
      </w:r>
    </w:p>
    <w:p w14:paraId="09FC63BF"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Cihaz hiç kullanılmamış ise, yeni satın alınmışsa</w:t>
      </w:r>
    </w:p>
    <w:p w14:paraId="328B4358"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Cihaz arızalanmış veya mekanik bir darbe görmüşse</w:t>
      </w:r>
    </w:p>
    <w:p w14:paraId="23A36036"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Cihaz kullanma talimatlarına uygun kullanılmamışsa</w:t>
      </w:r>
    </w:p>
    <w:p w14:paraId="4DAEB7E8"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Tıbbi Cihazlarda Kalibrasyonun Yapılması Gereken Durumlar:</w:t>
      </w:r>
    </w:p>
    <w:p w14:paraId="42D21347"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Cihazda fonksiyon arızaları meydana gelmişse</w:t>
      </w:r>
    </w:p>
    <w:p w14:paraId="103A5606"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Belirlenen periyotlarda bakımı yapılmamışsa</w:t>
      </w:r>
    </w:p>
    <w:p w14:paraId="2902E5BE"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Ayar mekanizmalarına müdahale edilmişse</w:t>
      </w:r>
    </w:p>
    <w:p w14:paraId="6F348163" w14:textId="77777777" w:rsidR="00ED421E" w:rsidRPr="00236DCA" w:rsidRDefault="00ED421E" w:rsidP="00236DCA">
      <w:pPr>
        <w:spacing w:after="0" w:line="360" w:lineRule="auto"/>
        <w:jc w:val="both"/>
        <w:rPr>
          <w:rFonts w:asciiTheme="minorHAnsi" w:cstheme="minorHAnsi"/>
          <w:sz w:val="24"/>
          <w:szCs w:val="24"/>
        </w:rPr>
      </w:pPr>
      <w:r w:rsidRPr="00236DCA">
        <w:rPr>
          <w:rFonts w:asciiTheme="minorHAnsi" w:cstheme="minorHAnsi"/>
          <w:sz w:val="24"/>
          <w:szCs w:val="24"/>
        </w:rPr>
        <w:t>Cihazdan alınan sonuçlardan şüphe duyuluyorsa</w:t>
      </w:r>
    </w:p>
    <w:p w14:paraId="67399813" w14:textId="77777777" w:rsidR="00ED421E" w:rsidRPr="00236DCA" w:rsidRDefault="00ED421E" w:rsidP="00236DCA">
      <w:pPr>
        <w:spacing w:after="0" w:line="360" w:lineRule="auto"/>
        <w:jc w:val="both"/>
        <w:rPr>
          <w:rFonts w:asciiTheme="minorHAnsi" w:cstheme="minorHAnsi"/>
          <w:b/>
          <w:sz w:val="24"/>
          <w:szCs w:val="24"/>
        </w:rPr>
      </w:pPr>
      <w:r w:rsidRPr="00236DCA">
        <w:rPr>
          <w:rFonts w:asciiTheme="minorHAnsi" w:cstheme="minorHAnsi"/>
          <w:b/>
          <w:sz w:val="24"/>
          <w:szCs w:val="24"/>
        </w:rPr>
        <w:t>Kalibrasyon Sıklığını Etkileyen Unsurlar:</w:t>
      </w:r>
    </w:p>
    <w:p w14:paraId="278C0019" w14:textId="77777777" w:rsidR="00D90B78" w:rsidRPr="00236DCA" w:rsidRDefault="00D90B78" w:rsidP="00236DCA">
      <w:pPr>
        <w:spacing w:after="0" w:line="360" w:lineRule="auto"/>
        <w:jc w:val="both"/>
        <w:rPr>
          <w:rFonts w:asciiTheme="minorHAnsi" w:cstheme="minorHAnsi"/>
          <w:sz w:val="24"/>
          <w:szCs w:val="24"/>
        </w:rPr>
      </w:pPr>
      <w:r w:rsidRPr="00236DCA">
        <w:rPr>
          <w:rFonts w:asciiTheme="minorHAnsi" w:cstheme="minorHAnsi"/>
          <w:sz w:val="24"/>
          <w:szCs w:val="24"/>
        </w:rPr>
        <w:t>Kalibrasyon sıklığı imalatçı firma tarafından belirlenir.</w:t>
      </w:r>
    </w:p>
    <w:p w14:paraId="40EC87D6" w14:textId="77777777" w:rsidR="00D90B78" w:rsidRPr="00236DCA" w:rsidRDefault="00D90B78" w:rsidP="00236DCA">
      <w:pPr>
        <w:spacing w:after="0" w:line="360" w:lineRule="auto"/>
        <w:jc w:val="both"/>
        <w:rPr>
          <w:rFonts w:asciiTheme="minorHAnsi" w:cstheme="minorHAnsi"/>
          <w:sz w:val="24"/>
          <w:szCs w:val="24"/>
        </w:rPr>
      </w:pPr>
      <w:r w:rsidRPr="00236DCA">
        <w:rPr>
          <w:rFonts w:asciiTheme="minorHAnsi" w:cstheme="minorHAnsi"/>
          <w:sz w:val="24"/>
          <w:szCs w:val="24"/>
        </w:rPr>
        <w:t>Bir belirsizlik olduğu durumda kalibrasyon işlemini gerçekleştiren birim kalibrasyonun hangi sıklıkla yapılacağına;</w:t>
      </w:r>
    </w:p>
    <w:p w14:paraId="4D2404E4" w14:textId="77777777" w:rsidR="00D90B78" w:rsidRPr="00236DCA" w:rsidRDefault="00D90B78" w:rsidP="00236DCA">
      <w:pPr>
        <w:spacing w:after="0" w:line="360" w:lineRule="auto"/>
        <w:jc w:val="both"/>
        <w:rPr>
          <w:rFonts w:asciiTheme="minorHAnsi" w:cstheme="minorHAnsi"/>
          <w:sz w:val="24"/>
          <w:szCs w:val="24"/>
        </w:rPr>
      </w:pPr>
      <w:r w:rsidRPr="00236DCA">
        <w:rPr>
          <w:rFonts w:asciiTheme="minorHAnsi" w:cstheme="minorHAnsi"/>
          <w:sz w:val="24"/>
          <w:szCs w:val="24"/>
        </w:rPr>
        <w:t>Cihazın,</w:t>
      </w:r>
    </w:p>
    <w:p w14:paraId="79DC8B19" w14:textId="73838053" w:rsidR="00D90B78" w:rsidRPr="00236DCA" w:rsidRDefault="00D90B78"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Ölçüm Belirsizliğine</w:t>
      </w:r>
      <w:r w:rsidR="00FD5733">
        <w:rPr>
          <w:rFonts w:asciiTheme="minorHAnsi" w:cstheme="minorHAnsi"/>
          <w:sz w:val="24"/>
          <w:szCs w:val="24"/>
        </w:rPr>
        <w:t>,</w:t>
      </w:r>
    </w:p>
    <w:p w14:paraId="1CD129FB" w14:textId="16DED682" w:rsidR="00D90B78" w:rsidRPr="00236DCA" w:rsidRDefault="00D90B78"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Stabilitesine</w:t>
      </w:r>
      <w:r w:rsidR="00FD5733">
        <w:rPr>
          <w:rFonts w:asciiTheme="minorHAnsi" w:cstheme="minorHAnsi"/>
          <w:sz w:val="24"/>
          <w:szCs w:val="24"/>
        </w:rPr>
        <w:t>,</w:t>
      </w:r>
    </w:p>
    <w:p w14:paraId="1F444B3E" w14:textId="7DD7F17F" w:rsidR="00D90B78" w:rsidRPr="00236DCA" w:rsidRDefault="00D90B78"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Kullanım amacı ve kullanım sıklığına</w:t>
      </w:r>
      <w:r w:rsidR="00FD5733">
        <w:rPr>
          <w:rFonts w:asciiTheme="minorHAnsi" w:cstheme="minorHAnsi"/>
          <w:sz w:val="24"/>
          <w:szCs w:val="24"/>
        </w:rPr>
        <w:t>,</w:t>
      </w:r>
    </w:p>
    <w:p w14:paraId="1A0740D3" w14:textId="60587EC9" w:rsidR="00D90B78" w:rsidRPr="00236DCA" w:rsidRDefault="00D90B78"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Sapma sınırlarına</w:t>
      </w:r>
      <w:r w:rsidR="00FD5733">
        <w:rPr>
          <w:rFonts w:asciiTheme="minorHAnsi" w:cstheme="minorHAnsi"/>
          <w:sz w:val="24"/>
          <w:szCs w:val="24"/>
        </w:rPr>
        <w:t>,</w:t>
      </w:r>
    </w:p>
    <w:p w14:paraId="18938A4D" w14:textId="077A2253" w:rsidR="00D90B78" w:rsidRPr="00236DCA" w:rsidRDefault="00D90B78"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Deneyimlere ve normlara</w:t>
      </w:r>
      <w:r w:rsidR="00FD5733">
        <w:rPr>
          <w:rFonts w:asciiTheme="minorHAnsi" w:cstheme="minorHAnsi"/>
          <w:sz w:val="24"/>
          <w:szCs w:val="24"/>
        </w:rPr>
        <w:t xml:space="preserve"> </w:t>
      </w:r>
      <w:r w:rsidRPr="00236DCA">
        <w:rPr>
          <w:rFonts w:asciiTheme="minorHAnsi" w:cstheme="minorHAnsi"/>
          <w:sz w:val="24"/>
          <w:szCs w:val="24"/>
        </w:rPr>
        <w:t>göre karar verir.</w:t>
      </w:r>
    </w:p>
    <w:p w14:paraId="293AC262" w14:textId="77777777" w:rsidR="00DD6C39" w:rsidRPr="00236DCA" w:rsidRDefault="00DD6C39" w:rsidP="00236DCA">
      <w:pPr>
        <w:spacing w:after="0" w:line="360" w:lineRule="auto"/>
        <w:jc w:val="both"/>
        <w:rPr>
          <w:rFonts w:asciiTheme="minorHAnsi" w:cstheme="minorHAnsi"/>
          <w:b/>
          <w:sz w:val="24"/>
          <w:szCs w:val="24"/>
        </w:rPr>
      </w:pPr>
      <w:r w:rsidRPr="00236DCA">
        <w:rPr>
          <w:rFonts w:asciiTheme="minorHAnsi" w:cstheme="minorHAnsi"/>
          <w:b/>
          <w:sz w:val="24"/>
          <w:szCs w:val="24"/>
        </w:rPr>
        <w:t xml:space="preserve">KALİBRASYON HİZMETİNİN GERÇEKLEŞTİRİLEBİLMESİ İÇİN GEREKEN HUSUSLAR </w:t>
      </w:r>
    </w:p>
    <w:p w14:paraId="09077545" w14:textId="77777777" w:rsidR="00DD6C39" w:rsidRPr="00236DCA" w:rsidRDefault="00DD6C39"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İzlenebilirliği temin edilmiş Referans Standartlar ve Kalibratörler </w:t>
      </w:r>
    </w:p>
    <w:p w14:paraId="7E2A8984" w14:textId="77777777" w:rsidR="00DD6C39" w:rsidRPr="00236DCA" w:rsidRDefault="00DD6C39"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Kontrol edilebilen çevre şartlarının sağlandığı ortam (Laboratuvar)  </w:t>
      </w:r>
    </w:p>
    <w:p w14:paraId="40EA88A9" w14:textId="77777777" w:rsidR="00DD6C39" w:rsidRPr="00236DCA" w:rsidRDefault="00DD6C39"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Cihaz başı uygulamalı Kalibrasyon eğitimi almış Sertifikalı Personel  </w:t>
      </w:r>
    </w:p>
    <w:p w14:paraId="0089910B" w14:textId="77777777" w:rsidR="00DD6C39" w:rsidRPr="00236DCA" w:rsidRDefault="00DD6C39" w:rsidP="00236DCA">
      <w:pPr>
        <w:spacing w:after="0" w:line="360" w:lineRule="auto"/>
        <w:jc w:val="both"/>
        <w:rPr>
          <w:rFonts w:asciiTheme="minorHAnsi" w:cstheme="minorHAnsi"/>
          <w:sz w:val="24"/>
          <w:szCs w:val="24"/>
        </w:rPr>
      </w:pPr>
      <w:r w:rsidRPr="00236DCA">
        <w:rPr>
          <w:rFonts w:asciiTheme="minorHAnsi" w:cstheme="minorHAnsi"/>
          <w:sz w:val="24"/>
          <w:szCs w:val="24"/>
        </w:rPr>
        <w:t>Dokümantasyon (Talimatlar, prosedürler)</w:t>
      </w:r>
    </w:p>
    <w:p w14:paraId="388DF7B6" w14:textId="19840398" w:rsidR="00DD6C39" w:rsidRDefault="00DD6C39" w:rsidP="00236DCA">
      <w:pPr>
        <w:spacing w:after="0" w:line="360" w:lineRule="auto"/>
        <w:jc w:val="both"/>
        <w:rPr>
          <w:rFonts w:asciiTheme="minorHAnsi" w:cstheme="minorHAnsi"/>
          <w:sz w:val="24"/>
          <w:szCs w:val="24"/>
        </w:rPr>
      </w:pPr>
    </w:p>
    <w:p w14:paraId="788AA5FF" w14:textId="75C40249" w:rsidR="009E0B17" w:rsidRPr="00662077" w:rsidRDefault="009E0B17" w:rsidP="00236DCA">
      <w:pPr>
        <w:spacing w:after="0" w:line="360" w:lineRule="auto"/>
        <w:jc w:val="both"/>
        <w:rPr>
          <w:rFonts w:asciiTheme="minorHAnsi" w:cstheme="minorHAnsi"/>
          <w:b/>
          <w:bCs/>
          <w:sz w:val="24"/>
          <w:szCs w:val="24"/>
        </w:rPr>
      </w:pPr>
      <w:r w:rsidRPr="00662077">
        <w:rPr>
          <w:rFonts w:asciiTheme="minorHAnsi" w:cstheme="minorHAnsi"/>
          <w:b/>
          <w:bCs/>
          <w:sz w:val="24"/>
          <w:szCs w:val="24"/>
        </w:rPr>
        <w:lastRenderedPageBreak/>
        <w:t>KALİBRASYON LABORATUVARINDA UYGULANAN KALİBRASYON SİSTEMİNİN BASAMAKLARI</w:t>
      </w:r>
    </w:p>
    <w:p w14:paraId="345584C7" w14:textId="7BC62C59" w:rsidR="009E0B17" w:rsidRDefault="00662077" w:rsidP="00236DCA">
      <w:pPr>
        <w:spacing w:after="0" w:line="360" w:lineRule="auto"/>
        <w:jc w:val="both"/>
        <w:rPr>
          <w:rFonts w:asciiTheme="minorHAnsi" w:cstheme="minorHAnsi"/>
          <w:bCs/>
          <w:sz w:val="24"/>
          <w:szCs w:val="24"/>
        </w:rPr>
      </w:pPr>
      <w:r w:rsidRPr="00662077">
        <w:rPr>
          <w:rFonts w:asciiTheme="minorHAnsi" w:cstheme="minorHAnsi"/>
          <w:bCs/>
          <w:sz w:val="24"/>
          <w:szCs w:val="24"/>
        </w:rPr>
        <w:t>Kalibrasyon Personelinin Eğitilmesi,</w:t>
      </w:r>
    </w:p>
    <w:p w14:paraId="38D78614" w14:textId="00FD1025" w:rsidR="00662077" w:rsidRPr="00662077" w:rsidRDefault="00662077" w:rsidP="00662077">
      <w:pPr>
        <w:spacing w:after="0" w:line="360" w:lineRule="auto"/>
        <w:jc w:val="both"/>
        <w:rPr>
          <w:rFonts w:asciiTheme="minorHAnsi" w:cstheme="minorHAnsi"/>
          <w:bCs/>
          <w:sz w:val="24"/>
          <w:szCs w:val="24"/>
        </w:rPr>
      </w:pPr>
      <w:r w:rsidRPr="00662077">
        <w:rPr>
          <w:rFonts w:asciiTheme="minorHAnsi" w:cstheme="minorHAnsi"/>
          <w:bCs/>
          <w:sz w:val="24"/>
          <w:szCs w:val="24"/>
        </w:rPr>
        <w:t>Tıbbi Cihaz Envanterinin Oluşturulması,</w:t>
      </w:r>
    </w:p>
    <w:p w14:paraId="1C26155C" w14:textId="58720DA0" w:rsidR="00662077" w:rsidRPr="00662077" w:rsidRDefault="00662077" w:rsidP="00662077">
      <w:pPr>
        <w:spacing w:after="0" w:line="360" w:lineRule="auto"/>
        <w:jc w:val="both"/>
        <w:rPr>
          <w:rFonts w:asciiTheme="minorHAnsi" w:cstheme="minorHAnsi"/>
          <w:bCs/>
          <w:sz w:val="24"/>
          <w:szCs w:val="24"/>
        </w:rPr>
      </w:pPr>
      <w:r w:rsidRPr="00662077">
        <w:rPr>
          <w:rFonts w:asciiTheme="minorHAnsi" w:cstheme="minorHAnsi"/>
          <w:bCs/>
          <w:sz w:val="24"/>
          <w:szCs w:val="24"/>
        </w:rPr>
        <w:t>Kalibrasyon Gerektiren Cihazların Belirlenmesi,</w:t>
      </w:r>
    </w:p>
    <w:p w14:paraId="7C0E2FCD" w14:textId="7CE7B6DE" w:rsidR="00662077" w:rsidRPr="00662077" w:rsidRDefault="00662077" w:rsidP="00662077">
      <w:pPr>
        <w:spacing w:after="0" w:line="360" w:lineRule="auto"/>
        <w:jc w:val="both"/>
        <w:rPr>
          <w:rFonts w:asciiTheme="minorHAnsi" w:cstheme="minorHAnsi"/>
          <w:bCs/>
          <w:sz w:val="24"/>
          <w:szCs w:val="24"/>
        </w:rPr>
      </w:pPr>
      <w:r w:rsidRPr="00662077">
        <w:rPr>
          <w:rFonts w:asciiTheme="minorHAnsi" w:cstheme="minorHAnsi"/>
          <w:bCs/>
          <w:sz w:val="24"/>
          <w:szCs w:val="24"/>
        </w:rPr>
        <w:t>Kalibrasyon Periyotlarının Belirlenmesi,</w:t>
      </w:r>
    </w:p>
    <w:p w14:paraId="6953B067" w14:textId="424B1E22" w:rsidR="00662077" w:rsidRPr="00662077" w:rsidRDefault="00662077" w:rsidP="00662077">
      <w:pPr>
        <w:spacing w:after="0" w:line="360" w:lineRule="auto"/>
        <w:jc w:val="both"/>
        <w:rPr>
          <w:rFonts w:asciiTheme="minorHAnsi" w:cstheme="minorHAnsi"/>
          <w:bCs/>
          <w:sz w:val="24"/>
          <w:szCs w:val="24"/>
        </w:rPr>
      </w:pPr>
      <w:r w:rsidRPr="00662077">
        <w:rPr>
          <w:rFonts w:asciiTheme="minorHAnsi" w:cstheme="minorHAnsi"/>
          <w:bCs/>
          <w:sz w:val="24"/>
          <w:szCs w:val="24"/>
        </w:rPr>
        <w:t>Kalibrasyon Prosedürlerinin Oluşturulması,</w:t>
      </w:r>
    </w:p>
    <w:p w14:paraId="4AA3416D" w14:textId="00D34863" w:rsidR="00662077" w:rsidRPr="00662077" w:rsidRDefault="00662077" w:rsidP="00662077">
      <w:pPr>
        <w:spacing w:after="0" w:line="360" w:lineRule="auto"/>
        <w:jc w:val="both"/>
        <w:rPr>
          <w:rFonts w:asciiTheme="minorHAnsi" w:cstheme="minorHAnsi"/>
          <w:bCs/>
          <w:sz w:val="24"/>
          <w:szCs w:val="24"/>
        </w:rPr>
      </w:pPr>
      <w:r w:rsidRPr="00662077">
        <w:rPr>
          <w:rFonts w:asciiTheme="minorHAnsi" w:cstheme="minorHAnsi"/>
          <w:bCs/>
          <w:sz w:val="24"/>
          <w:szCs w:val="24"/>
        </w:rPr>
        <w:t>Kalibrasyon Metodunun İcra Edilmesi,</w:t>
      </w:r>
    </w:p>
    <w:p w14:paraId="7CA03EFA" w14:textId="5C82C6C0" w:rsidR="00662077" w:rsidRDefault="00662077" w:rsidP="00662077">
      <w:pPr>
        <w:spacing w:after="0" w:line="360" w:lineRule="auto"/>
        <w:jc w:val="both"/>
        <w:rPr>
          <w:rFonts w:asciiTheme="minorHAnsi" w:cstheme="minorHAnsi"/>
          <w:bCs/>
          <w:sz w:val="24"/>
          <w:szCs w:val="24"/>
        </w:rPr>
      </w:pPr>
      <w:r w:rsidRPr="00662077">
        <w:rPr>
          <w:rFonts w:asciiTheme="minorHAnsi" w:cstheme="minorHAnsi"/>
          <w:bCs/>
          <w:sz w:val="24"/>
          <w:szCs w:val="24"/>
        </w:rPr>
        <w:t>Kalibrasyon Sertifikasının Oluşturulması.</w:t>
      </w:r>
    </w:p>
    <w:p w14:paraId="13CDA508" w14:textId="3E04C35B" w:rsidR="00662077" w:rsidRDefault="00662077" w:rsidP="00236DCA">
      <w:pPr>
        <w:spacing w:after="0" w:line="360" w:lineRule="auto"/>
        <w:jc w:val="both"/>
        <w:rPr>
          <w:rFonts w:asciiTheme="minorHAnsi" w:cstheme="minorHAnsi"/>
          <w:bCs/>
          <w:sz w:val="24"/>
          <w:szCs w:val="24"/>
        </w:rPr>
      </w:pPr>
    </w:p>
    <w:p w14:paraId="110ADC45" w14:textId="09FBFC95" w:rsidR="00662077" w:rsidRPr="00EC362F" w:rsidRDefault="00662077" w:rsidP="00236DCA">
      <w:pPr>
        <w:spacing w:after="0" w:line="360" w:lineRule="auto"/>
        <w:jc w:val="both"/>
        <w:rPr>
          <w:rFonts w:asciiTheme="minorHAnsi" w:cstheme="minorHAnsi"/>
          <w:b/>
          <w:sz w:val="24"/>
          <w:szCs w:val="24"/>
        </w:rPr>
      </w:pPr>
      <w:r w:rsidRPr="00EC362F">
        <w:rPr>
          <w:rFonts w:asciiTheme="minorHAnsi" w:cstheme="minorHAnsi"/>
          <w:b/>
          <w:sz w:val="24"/>
          <w:szCs w:val="24"/>
        </w:rPr>
        <w:t xml:space="preserve">Muhtemelen </w:t>
      </w:r>
      <w:r w:rsidR="00EC362F" w:rsidRPr="00EC362F">
        <w:rPr>
          <w:rFonts w:asciiTheme="minorHAnsi" w:cstheme="minorHAnsi"/>
          <w:b/>
          <w:sz w:val="24"/>
          <w:szCs w:val="24"/>
        </w:rPr>
        <w:t>bir k</w:t>
      </w:r>
      <w:r w:rsidRPr="00EC362F">
        <w:rPr>
          <w:rFonts w:asciiTheme="minorHAnsi" w:cstheme="minorHAnsi"/>
          <w:b/>
          <w:sz w:val="24"/>
          <w:szCs w:val="24"/>
        </w:rPr>
        <w:t xml:space="preserve">alibrasyon </w:t>
      </w:r>
      <w:r w:rsidR="00EC362F" w:rsidRPr="00EC362F">
        <w:rPr>
          <w:rFonts w:asciiTheme="minorHAnsi" w:cstheme="minorHAnsi"/>
          <w:b/>
          <w:sz w:val="24"/>
          <w:szCs w:val="24"/>
        </w:rPr>
        <w:t>Laboratuvarında</w:t>
      </w:r>
      <w:r w:rsidRPr="00EC362F">
        <w:rPr>
          <w:rFonts w:asciiTheme="minorHAnsi" w:cstheme="minorHAnsi"/>
          <w:b/>
          <w:sz w:val="24"/>
          <w:szCs w:val="24"/>
        </w:rPr>
        <w:t xml:space="preserve"> kullanılan kalibratör ve test cihazları;</w:t>
      </w:r>
    </w:p>
    <w:p w14:paraId="2876193C" w14:textId="0185A7F2"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1</w:t>
      </w:r>
      <w:r w:rsidR="002B0ACA">
        <w:rPr>
          <w:rFonts w:asciiTheme="minorHAnsi" w:cstheme="minorHAnsi"/>
          <w:bCs/>
          <w:sz w:val="24"/>
          <w:szCs w:val="24"/>
        </w:rPr>
        <w:t>.</w:t>
      </w:r>
      <w:r w:rsidRPr="00EC362F">
        <w:rPr>
          <w:rFonts w:asciiTheme="minorHAnsi" w:cstheme="minorHAnsi"/>
          <w:bCs/>
          <w:sz w:val="24"/>
          <w:szCs w:val="24"/>
        </w:rPr>
        <w:t xml:space="preserve"> Elektriksel Güvenlik ve Kaçak Akım Test Cihazı </w:t>
      </w:r>
    </w:p>
    <w:p w14:paraId="55B2E212" w14:textId="7F88A130"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2</w:t>
      </w:r>
      <w:r w:rsidR="002B0ACA">
        <w:rPr>
          <w:rFonts w:asciiTheme="minorHAnsi" w:cstheme="minorHAnsi"/>
          <w:bCs/>
          <w:sz w:val="24"/>
          <w:szCs w:val="24"/>
        </w:rPr>
        <w:t>.</w:t>
      </w:r>
      <w:r w:rsidRPr="00EC362F">
        <w:rPr>
          <w:rFonts w:asciiTheme="minorHAnsi" w:cstheme="minorHAnsi"/>
          <w:bCs/>
          <w:sz w:val="24"/>
          <w:szCs w:val="24"/>
        </w:rPr>
        <w:t xml:space="preserve"> Fetal Simülatör Test Cihazı </w:t>
      </w:r>
    </w:p>
    <w:p w14:paraId="4A97AD1F" w14:textId="379CAA12"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3</w:t>
      </w:r>
      <w:r w:rsidR="002B0ACA">
        <w:rPr>
          <w:rFonts w:asciiTheme="minorHAnsi" w:cstheme="minorHAnsi"/>
          <w:bCs/>
          <w:sz w:val="24"/>
          <w:szCs w:val="24"/>
        </w:rPr>
        <w:t>.</w:t>
      </w:r>
      <w:r w:rsidRPr="00EC362F">
        <w:rPr>
          <w:rFonts w:asciiTheme="minorHAnsi" w:cstheme="minorHAnsi"/>
          <w:bCs/>
          <w:sz w:val="24"/>
          <w:szCs w:val="24"/>
        </w:rPr>
        <w:t xml:space="preserve"> Küvöz Analizörü </w:t>
      </w:r>
    </w:p>
    <w:p w14:paraId="37D95D46" w14:textId="2E57D56E"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4</w:t>
      </w:r>
      <w:r w:rsidR="002B0ACA">
        <w:rPr>
          <w:rFonts w:asciiTheme="minorHAnsi" w:cstheme="minorHAnsi"/>
          <w:bCs/>
          <w:sz w:val="24"/>
          <w:szCs w:val="24"/>
        </w:rPr>
        <w:t>.</w:t>
      </w:r>
      <w:r w:rsidRPr="00EC362F">
        <w:rPr>
          <w:rFonts w:asciiTheme="minorHAnsi" w:cstheme="minorHAnsi"/>
          <w:bCs/>
          <w:sz w:val="24"/>
          <w:szCs w:val="24"/>
        </w:rPr>
        <w:t xml:space="preserve"> Diyaliz Makinesi T</w:t>
      </w:r>
      <w:r w:rsidR="003E4AD5">
        <w:rPr>
          <w:rFonts w:asciiTheme="minorHAnsi" w:cstheme="minorHAnsi"/>
          <w:bCs/>
          <w:sz w:val="24"/>
          <w:szCs w:val="24"/>
        </w:rPr>
        <w:t xml:space="preserve">est Cihazı </w:t>
      </w:r>
    </w:p>
    <w:p w14:paraId="28DC0632" w14:textId="725A5615"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5</w:t>
      </w:r>
      <w:r w:rsidR="002B0ACA">
        <w:rPr>
          <w:rFonts w:asciiTheme="minorHAnsi" w:cstheme="minorHAnsi"/>
          <w:bCs/>
          <w:sz w:val="24"/>
          <w:szCs w:val="24"/>
        </w:rPr>
        <w:t>.</w:t>
      </w:r>
      <w:r w:rsidR="003E4AD5">
        <w:rPr>
          <w:rFonts w:asciiTheme="minorHAnsi" w:cstheme="minorHAnsi"/>
          <w:bCs/>
          <w:sz w:val="24"/>
          <w:szCs w:val="24"/>
        </w:rPr>
        <w:t xml:space="preserve"> USG Fantomu </w:t>
      </w:r>
    </w:p>
    <w:p w14:paraId="74D1BE62" w14:textId="0EA55F90"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6</w:t>
      </w:r>
      <w:r w:rsidR="002B0ACA">
        <w:rPr>
          <w:rFonts w:asciiTheme="minorHAnsi" w:cstheme="minorHAnsi"/>
          <w:bCs/>
          <w:sz w:val="24"/>
          <w:szCs w:val="24"/>
        </w:rPr>
        <w:t>.</w:t>
      </w:r>
      <w:r w:rsidRPr="00EC362F">
        <w:rPr>
          <w:rFonts w:asciiTheme="minorHAnsi" w:cstheme="minorHAnsi"/>
          <w:bCs/>
          <w:sz w:val="24"/>
          <w:szCs w:val="24"/>
        </w:rPr>
        <w:t xml:space="preserve"> NIBP Test Cihazı </w:t>
      </w:r>
    </w:p>
    <w:p w14:paraId="2D81A59F" w14:textId="794FDB92"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7</w:t>
      </w:r>
      <w:r w:rsidR="002B0ACA">
        <w:rPr>
          <w:rFonts w:asciiTheme="minorHAnsi" w:cstheme="minorHAnsi"/>
          <w:bCs/>
          <w:sz w:val="24"/>
          <w:szCs w:val="24"/>
        </w:rPr>
        <w:t>.</w:t>
      </w:r>
      <w:r w:rsidRPr="00EC362F">
        <w:rPr>
          <w:rFonts w:asciiTheme="minorHAnsi" w:cstheme="minorHAnsi"/>
          <w:bCs/>
          <w:sz w:val="24"/>
          <w:szCs w:val="24"/>
        </w:rPr>
        <w:t xml:space="preserve"> Defibrilatör Test Cihazı </w:t>
      </w:r>
    </w:p>
    <w:p w14:paraId="61BB8D84" w14:textId="07A75C17"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8</w:t>
      </w:r>
      <w:r w:rsidR="002B0ACA">
        <w:rPr>
          <w:rFonts w:asciiTheme="minorHAnsi" w:cstheme="minorHAnsi"/>
          <w:bCs/>
          <w:sz w:val="24"/>
          <w:szCs w:val="24"/>
        </w:rPr>
        <w:t>.</w:t>
      </w:r>
      <w:r w:rsidRPr="00EC362F">
        <w:rPr>
          <w:rFonts w:asciiTheme="minorHAnsi" w:cstheme="minorHAnsi"/>
          <w:bCs/>
          <w:sz w:val="24"/>
          <w:szCs w:val="24"/>
        </w:rPr>
        <w:t xml:space="preserve"> Otoklav Test Cihazı </w:t>
      </w:r>
    </w:p>
    <w:p w14:paraId="7330E91A" w14:textId="3A848F22"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9</w:t>
      </w:r>
      <w:r w:rsidR="002B0ACA">
        <w:rPr>
          <w:rFonts w:asciiTheme="minorHAnsi" w:cstheme="minorHAnsi"/>
          <w:bCs/>
          <w:sz w:val="24"/>
          <w:szCs w:val="24"/>
        </w:rPr>
        <w:t>.</w:t>
      </w:r>
      <w:r w:rsidRPr="00EC362F">
        <w:rPr>
          <w:rFonts w:asciiTheme="minorHAnsi" w:cstheme="minorHAnsi"/>
          <w:bCs/>
          <w:sz w:val="24"/>
          <w:szCs w:val="24"/>
        </w:rPr>
        <w:t xml:space="preserve"> Elektrokoter Test Cihazı </w:t>
      </w:r>
    </w:p>
    <w:p w14:paraId="366B76B8" w14:textId="0A73EEB6"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10</w:t>
      </w:r>
      <w:r w:rsidR="002B0ACA">
        <w:rPr>
          <w:rFonts w:asciiTheme="minorHAnsi" w:cstheme="minorHAnsi"/>
          <w:bCs/>
          <w:sz w:val="24"/>
          <w:szCs w:val="24"/>
        </w:rPr>
        <w:t>.</w:t>
      </w:r>
      <w:r w:rsidRPr="00EC362F">
        <w:rPr>
          <w:rFonts w:asciiTheme="minorHAnsi" w:cstheme="minorHAnsi"/>
          <w:bCs/>
          <w:sz w:val="24"/>
          <w:szCs w:val="24"/>
        </w:rPr>
        <w:t xml:space="preserve"> Ventilatör Test Cihazı </w:t>
      </w:r>
    </w:p>
    <w:p w14:paraId="53B63674" w14:textId="1C996A0D"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11</w:t>
      </w:r>
      <w:r w:rsidR="002B0ACA">
        <w:rPr>
          <w:rFonts w:asciiTheme="minorHAnsi" w:cstheme="minorHAnsi"/>
          <w:bCs/>
          <w:sz w:val="24"/>
          <w:szCs w:val="24"/>
        </w:rPr>
        <w:t>.</w:t>
      </w:r>
      <w:r w:rsidRPr="00EC362F">
        <w:rPr>
          <w:rFonts w:asciiTheme="minorHAnsi" w:cstheme="minorHAnsi"/>
          <w:bCs/>
          <w:sz w:val="24"/>
          <w:szCs w:val="24"/>
        </w:rPr>
        <w:t xml:space="preserve"> Kütle Seti (M1, E2 Sınıfı) </w:t>
      </w:r>
    </w:p>
    <w:p w14:paraId="1053D02B" w14:textId="44863576" w:rsidR="00EC362F" w:rsidRP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12</w:t>
      </w:r>
      <w:r w:rsidR="002B0ACA">
        <w:rPr>
          <w:rFonts w:asciiTheme="minorHAnsi" w:cstheme="minorHAnsi"/>
          <w:bCs/>
          <w:sz w:val="24"/>
          <w:szCs w:val="24"/>
        </w:rPr>
        <w:t>.</w:t>
      </w:r>
      <w:r w:rsidRPr="00EC362F">
        <w:rPr>
          <w:rFonts w:asciiTheme="minorHAnsi" w:cstheme="minorHAnsi"/>
          <w:bCs/>
          <w:sz w:val="24"/>
          <w:szCs w:val="24"/>
        </w:rPr>
        <w:t xml:space="preserve"> İnfüzyon Pompası Test Cihazı </w:t>
      </w:r>
    </w:p>
    <w:p w14:paraId="23159BB3" w14:textId="6BBDC74E" w:rsidR="00EC362F" w:rsidRDefault="00EC362F" w:rsidP="00EC362F">
      <w:pPr>
        <w:spacing w:after="0" w:line="360" w:lineRule="auto"/>
        <w:jc w:val="both"/>
        <w:rPr>
          <w:rFonts w:asciiTheme="minorHAnsi" w:cstheme="minorHAnsi"/>
          <w:bCs/>
          <w:sz w:val="24"/>
          <w:szCs w:val="24"/>
        </w:rPr>
      </w:pPr>
      <w:r w:rsidRPr="00EC362F">
        <w:rPr>
          <w:rFonts w:asciiTheme="minorHAnsi" w:cstheme="minorHAnsi"/>
          <w:bCs/>
          <w:sz w:val="24"/>
          <w:szCs w:val="24"/>
        </w:rPr>
        <w:t>13</w:t>
      </w:r>
      <w:r w:rsidR="002B0ACA">
        <w:rPr>
          <w:rFonts w:asciiTheme="minorHAnsi" w:cstheme="minorHAnsi"/>
          <w:bCs/>
          <w:sz w:val="24"/>
          <w:szCs w:val="24"/>
        </w:rPr>
        <w:t>.</w:t>
      </w:r>
      <w:r w:rsidRPr="00EC362F">
        <w:rPr>
          <w:rFonts w:asciiTheme="minorHAnsi" w:cstheme="minorHAnsi"/>
          <w:bCs/>
          <w:sz w:val="24"/>
          <w:szCs w:val="24"/>
        </w:rPr>
        <w:t xml:space="preserve"> EKG Simülatörü </w:t>
      </w:r>
    </w:p>
    <w:p w14:paraId="5AEFD5C5" w14:textId="6A93FA90"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14</w:t>
      </w:r>
      <w:r w:rsidR="002B0ACA">
        <w:rPr>
          <w:rFonts w:asciiTheme="minorHAnsi" w:cstheme="minorHAnsi"/>
          <w:bCs/>
          <w:sz w:val="24"/>
          <w:szCs w:val="24"/>
        </w:rPr>
        <w:t>.</w:t>
      </w:r>
      <w:r w:rsidRPr="00262D20">
        <w:rPr>
          <w:rFonts w:asciiTheme="minorHAnsi" w:cstheme="minorHAnsi"/>
          <w:bCs/>
          <w:sz w:val="24"/>
          <w:szCs w:val="24"/>
        </w:rPr>
        <w:t xml:space="preserve"> Dijital Takometre </w:t>
      </w:r>
    </w:p>
    <w:p w14:paraId="26E083B2" w14:textId="4A0050A3"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15</w:t>
      </w:r>
      <w:r w:rsidR="002B0ACA">
        <w:rPr>
          <w:rFonts w:asciiTheme="minorHAnsi" w:cstheme="minorHAnsi"/>
          <w:bCs/>
          <w:sz w:val="24"/>
          <w:szCs w:val="24"/>
        </w:rPr>
        <w:t>.</w:t>
      </w:r>
      <w:r w:rsidRPr="00262D20">
        <w:rPr>
          <w:rFonts w:asciiTheme="minorHAnsi" w:cstheme="minorHAnsi"/>
          <w:bCs/>
          <w:sz w:val="24"/>
          <w:szCs w:val="24"/>
        </w:rPr>
        <w:t xml:space="preserve"> X-Ray Analizörü </w:t>
      </w:r>
    </w:p>
    <w:p w14:paraId="5794CF9B" w14:textId="09224D64"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16</w:t>
      </w:r>
      <w:r w:rsidR="002B0ACA">
        <w:rPr>
          <w:rFonts w:asciiTheme="minorHAnsi" w:cstheme="minorHAnsi"/>
          <w:bCs/>
          <w:sz w:val="24"/>
          <w:szCs w:val="24"/>
        </w:rPr>
        <w:t>.</w:t>
      </w:r>
      <w:r w:rsidRPr="00262D20">
        <w:rPr>
          <w:rFonts w:asciiTheme="minorHAnsi" w:cstheme="minorHAnsi"/>
          <w:bCs/>
          <w:sz w:val="24"/>
          <w:szCs w:val="24"/>
        </w:rPr>
        <w:t xml:space="preserve"> Parametre Test Cihazı </w:t>
      </w:r>
    </w:p>
    <w:p w14:paraId="5D2D0BD5" w14:textId="457FF500"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17</w:t>
      </w:r>
      <w:r w:rsidR="002B0ACA">
        <w:rPr>
          <w:rFonts w:asciiTheme="minorHAnsi" w:cstheme="minorHAnsi"/>
          <w:bCs/>
          <w:sz w:val="24"/>
          <w:szCs w:val="24"/>
        </w:rPr>
        <w:t>.</w:t>
      </w:r>
      <w:r w:rsidRPr="00262D20">
        <w:rPr>
          <w:rFonts w:asciiTheme="minorHAnsi" w:cstheme="minorHAnsi"/>
          <w:bCs/>
          <w:sz w:val="24"/>
          <w:szCs w:val="24"/>
        </w:rPr>
        <w:t xml:space="preserve"> Dijital Termometre</w:t>
      </w:r>
    </w:p>
    <w:p w14:paraId="4229BAF1" w14:textId="53D86209"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19</w:t>
      </w:r>
      <w:r w:rsidR="002B0ACA">
        <w:rPr>
          <w:rFonts w:asciiTheme="minorHAnsi" w:cstheme="minorHAnsi"/>
          <w:bCs/>
          <w:sz w:val="24"/>
          <w:szCs w:val="24"/>
        </w:rPr>
        <w:t>.</w:t>
      </w:r>
      <w:r w:rsidRPr="00262D20">
        <w:rPr>
          <w:rFonts w:asciiTheme="minorHAnsi" w:cstheme="minorHAnsi"/>
          <w:bCs/>
          <w:sz w:val="24"/>
          <w:szCs w:val="24"/>
        </w:rPr>
        <w:t xml:space="preserve"> Işık Şiddeti Ö</w:t>
      </w:r>
      <w:r w:rsidR="003E4AD5">
        <w:rPr>
          <w:rFonts w:asciiTheme="minorHAnsi" w:cstheme="minorHAnsi"/>
          <w:bCs/>
          <w:sz w:val="24"/>
          <w:szCs w:val="24"/>
        </w:rPr>
        <w:t>lçer</w:t>
      </w:r>
    </w:p>
    <w:p w14:paraId="46FDDA80" w14:textId="06DC1F2F"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20</w:t>
      </w:r>
      <w:r w:rsidR="002B0ACA">
        <w:rPr>
          <w:rFonts w:asciiTheme="minorHAnsi" w:cstheme="minorHAnsi"/>
          <w:bCs/>
          <w:sz w:val="24"/>
          <w:szCs w:val="24"/>
        </w:rPr>
        <w:t>.</w:t>
      </w:r>
      <w:r w:rsidRPr="00262D20">
        <w:rPr>
          <w:rFonts w:asciiTheme="minorHAnsi" w:cstheme="minorHAnsi"/>
          <w:bCs/>
          <w:sz w:val="24"/>
          <w:szCs w:val="24"/>
        </w:rPr>
        <w:t xml:space="preserve"> Lazer/Güç Ölç</w:t>
      </w:r>
      <w:r w:rsidR="003E4AD5">
        <w:rPr>
          <w:rFonts w:asciiTheme="minorHAnsi" w:cstheme="minorHAnsi"/>
          <w:bCs/>
          <w:sz w:val="24"/>
          <w:szCs w:val="24"/>
        </w:rPr>
        <w:t>üm Cihazı</w:t>
      </w:r>
    </w:p>
    <w:p w14:paraId="0570DECC" w14:textId="04119F9E"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21</w:t>
      </w:r>
      <w:r w:rsidR="002B0ACA">
        <w:rPr>
          <w:rFonts w:asciiTheme="minorHAnsi" w:cstheme="minorHAnsi"/>
          <w:bCs/>
          <w:sz w:val="24"/>
          <w:szCs w:val="24"/>
        </w:rPr>
        <w:t>.</w:t>
      </w:r>
      <w:r w:rsidRPr="00262D20">
        <w:rPr>
          <w:rFonts w:asciiTheme="minorHAnsi" w:cstheme="minorHAnsi"/>
          <w:bCs/>
          <w:sz w:val="24"/>
          <w:szCs w:val="24"/>
        </w:rPr>
        <w:t xml:space="preserve"> Ses Seviyesi </w:t>
      </w:r>
      <w:r w:rsidR="003E4AD5">
        <w:rPr>
          <w:rFonts w:asciiTheme="minorHAnsi" w:cstheme="minorHAnsi"/>
          <w:bCs/>
          <w:sz w:val="24"/>
          <w:szCs w:val="24"/>
        </w:rPr>
        <w:t xml:space="preserve">Ölçer </w:t>
      </w:r>
      <w:r w:rsidRPr="00262D20">
        <w:rPr>
          <w:rFonts w:asciiTheme="minorHAnsi" w:cstheme="minorHAnsi"/>
          <w:bCs/>
          <w:sz w:val="24"/>
          <w:szCs w:val="24"/>
        </w:rPr>
        <w:t xml:space="preserve"> </w:t>
      </w:r>
    </w:p>
    <w:p w14:paraId="215E6E03" w14:textId="66EE4431"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22</w:t>
      </w:r>
      <w:r w:rsidR="002B0ACA">
        <w:rPr>
          <w:rFonts w:asciiTheme="minorHAnsi" w:cstheme="minorHAnsi"/>
          <w:bCs/>
          <w:sz w:val="24"/>
          <w:szCs w:val="24"/>
        </w:rPr>
        <w:t>.</w:t>
      </w:r>
      <w:r w:rsidRPr="00262D20">
        <w:rPr>
          <w:rFonts w:asciiTheme="minorHAnsi" w:cstheme="minorHAnsi"/>
          <w:bCs/>
          <w:sz w:val="24"/>
          <w:szCs w:val="24"/>
        </w:rPr>
        <w:t xml:space="preserve"> Basınç ve Sıcaklık Kalib</w:t>
      </w:r>
      <w:r w:rsidR="003E4AD5">
        <w:rPr>
          <w:rFonts w:asciiTheme="minorHAnsi" w:cstheme="minorHAnsi"/>
          <w:bCs/>
          <w:sz w:val="24"/>
          <w:szCs w:val="24"/>
        </w:rPr>
        <w:t xml:space="preserve">ratörü </w:t>
      </w:r>
      <w:r w:rsidRPr="00262D20">
        <w:rPr>
          <w:rFonts w:asciiTheme="minorHAnsi" w:cstheme="minorHAnsi"/>
          <w:bCs/>
          <w:sz w:val="24"/>
          <w:szCs w:val="24"/>
        </w:rPr>
        <w:t xml:space="preserve"> </w:t>
      </w:r>
    </w:p>
    <w:p w14:paraId="60ED2111" w14:textId="7204C6B1"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lastRenderedPageBreak/>
        <w:t>23</w:t>
      </w:r>
      <w:r w:rsidR="002B0ACA">
        <w:rPr>
          <w:rFonts w:asciiTheme="minorHAnsi" w:cstheme="minorHAnsi"/>
          <w:bCs/>
          <w:sz w:val="24"/>
          <w:szCs w:val="24"/>
        </w:rPr>
        <w:t>.</w:t>
      </w:r>
      <w:r w:rsidRPr="00262D20">
        <w:rPr>
          <w:rFonts w:asciiTheme="minorHAnsi" w:cstheme="minorHAnsi"/>
          <w:bCs/>
          <w:sz w:val="24"/>
          <w:szCs w:val="24"/>
        </w:rPr>
        <w:t xml:space="preserve"> Fototerapi Test Ciha</w:t>
      </w:r>
      <w:r w:rsidR="003E4AD5">
        <w:rPr>
          <w:rFonts w:asciiTheme="minorHAnsi" w:cstheme="minorHAnsi"/>
          <w:bCs/>
          <w:sz w:val="24"/>
          <w:szCs w:val="24"/>
        </w:rPr>
        <w:t xml:space="preserve">zı </w:t>
      </w:r>
      <w:r w:rsidRPr="00262D20">
        <w:rPr>
          <w:rFonts w:asciiTheme="minorHAnsi" w:cstheme="minorHAnsi"/>
          <w:bCs/>
          <w:sz w:val="24"/>
          <w:szCs w:val="24"/>
        </w:rPr>
        <w:t xml:space="preserve"> </w:t>
      </w:r>
    </w:p>
    <w:p w14:paraId="071576EF" w14:textId="0AE4AA4B"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24</w:t>
      </w:r>
      <w:r w:rsidR="002B0ACA">
        <w:rPr>
          <w:rFonts w:asciiTheme="minorHAnsi" w:cstheme="minorHAnsi"/>
          <w:bCs/>
          <w:sz w:val="24"/>
          <w:szCs w:val="24"/>
        </w:rPr>
        <w:t>.</w:t>
      </w:r>
      <w:r w:rsidRPr="00262D20">
        <w:rPr>
          <w:rFonts w:asciiTheme="minorHAnsi" w:cstheme="minorHAnsi"/>
          <w:bCs/>
          <w:sz w:val="24"/>
          <w:szCs w:val="24"/>
        </w:rPr>
        <w:t xml:space="preserve"> SPO2 Ölçüm Cihazı </w:t>
      </w:r>
    </w:p>
    <w:p w14:paraId="21E8EE68" w14:textId="171EF79B" w:rsidR="00262D20"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25</w:t>
      </w:r>
      <w:r w:rsidR="002B0ACA">
        <w:rPr>
          <w:rFonts w:asciiTheme="minorHAnsi" w:cstheme="minorHAnsi"/>
          <w:bCs/>
          <w:sz w:val="24"/>
          <w:szCs w:val="24"/>
        </w:rPr>
        <w:t>.</w:t>
      </w:r>
      <w:r w:rsidRPr="00262D20">
        <w:rPr>
          <w:rFonts w:asciiTheme="minorHAnsi" w:cstheme="minorHAnsi"/>
          <w:bCs/>
          <w:sz w:val="24"/>
          <w:szCs w:val="24"/>
        </w:rPr>
        <w:t xml:space="preserve"> Ultrasoun</w:t>
      </w:r>
      <w:r w:rsidR="003E4AD5">
        <w:rPr>
          <w:rFonts w:asciiTheme="minorHAnsi" w:cstheme="minorHAnsi"/>
          <w:bCs/>
          <w:sz w:val="24"/>
          <w:szCs w:val="24"/>
        </w:rPr>
        <w:t xml:space="preserve">d Test Cihazı </w:t>
      </w:r>
    </w:p>
    <w:p w14:paraId="16F09EA6" w14:textId="65092819" w:rsidR="00EC362F" w:rsidRDefault="00262D20" w:rsidP="00EC362F">
      <w:pPr>
        <w:spacing w:after="0" w:line="360" w:lineRule="auto"/>
        <w:jc w:val="both"/>
        <w:rPr>
          <w:rFonts w:asciiTheme="minorHAnsi" w:cstheme="minorHAnsi"/>
          <w:bCs/>
          <w:sz w:val="24"/>
          <w:szCs w:val="24"/>
        </w:rPr>
      </w:pPr>
      <w:r w:rsidRPr="00262D20">
        <w:rPr>
          <w:rFonts w:asciiTheme="minorHAnsi" w:cstheme="minorHAnsi"/>
          <w:bCs/>
          <w:sz w:val="24"/>
          <w:szCs w:val="24"/>
        </w:rPr>
        <w:t>26</w:t>
      </w:r>
      <w:r w:rsidR="002B0ACA">
        <w:rPr>
          <w:rFonts w:asciiTheme="minorHAnsi" w:cstheme="minorHAnsi"/>
          <w:bCs/>
          <w:sz w:val="24"/>
          <w:szCs w:val="24"/>
        </w:rPr>
        <w:t>.</w:t>
      </w:r>
      <w:r w:rsidRPr="00262D20">
        <w:rPr>
          <w:rFonts w:asciiTheme="minorHAnsi" w:cstheme="minorHAnsi"/>
          <w:bCs/>
          <w:sz w:val="24"/>
          <w:szCs w:val="24"/>
        </w:rPr>
        <w:t xml:space="preserve"> Otomatik Pipet Kalibratörü</w:t>
      </w:r>
    </w:p>
    <w:p w14:paraId="36AEA3DF" w14:textId="0652492C" w:rsidR="0000691B" w:rsidRDefault="0000691B" w:rsidP="00EC362F">
      <w:pPr>
        <w:spacing w:after="0" w:line="360" w:lineRule="auto"/>
        <w:jc w:val="both"/>
        <w:rPr>
          <w:rFonts w:asciiTheme="minorHAnsi" w:cstheme="minorHAnsi"/>
          <w:b/>
          <w:sz w:val="24"/>
          <w:szCs w:val="24"/>
        </w:rPr>
      </w:pPr>
      <w:r w:rsidRPr="0000691B">
        <w:rPr>
          <w:rFonts w:asciiTheme="minorHAnsi" w:cstheme="minorHAnsi"/>
          <w:b/>
          <w:sz w:val="24"/>
          <w:szCs w:val="24"/>
        </w:rPr>
        <w:t>Kalibrasyon Faaliyetleri</w:t>
      </w:r>
    </w:p>
    <w:p w14:paraId="6AD7C64B" w14:textId="77777777" w:rsidR="0000691B" w:rsidRPr="0000691B" w:rsidRDefault="0000691B" w:rsidP="0000691B">
      <w:pPr>
        <w:spacing w:after="0" w:line="360" w:lineRule="auto"/>
        <w:jc w:val="both"/>
        <w:rPr>
          <w:rFonts w:asciiTheme="minorHAnsi" w:cstheme="minorHAnsi"/>
          <w:bCs/>
          <w:sz w:val="24"/>
          <w:szCs w:val="24"/>
        </w:rPr>
      </w:pPr>
      <w:r w:rsidRPr="0000691B">
        <w:rPr>
          <w:rFonts w:asciiTheme="minorHAnsi" w:cstheme="minorHAnsi"/>
          <w:bCs/>
          <w:sz w:val="24"/>
          <w:szCs w:val="24"/>
        </w:rPr>
        <w:t>Kullanılan kalibrasyon standartları ise;</w:t>
      </w:r>
    </w:p>
    <w:p w14:paraId="72DF266D" w14:textId="396E4C77" w:rsidR="0000691B" w:rsidRP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w:t>
      </w:r>
      <w:r w:rsidRPr="0000691B">
        <w:rPr>
          <w:rFonts w:asciiTheme="minorHAnsi" w:cstheme="minorHAnsi"/>
          <w:bCs/>
          <w:sz w:val="24"/>
          <w:szCs w:val="24"/>
        </w:rPr>
        <w:t xml:space="preserve"> Emergency Care Research Institute (ECRI) Dokümanları,</w:t>
      </w:r>
    </w:p>
    <w:p w14:paraId="75D2151C" w14:textId="5FC9558D" w:rsidR="0000691B" w:rsidRP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 xml:space="preserve">* </w:t>
      </w:r>
      <w:r w:rsidRPr="0000691B">
        <w:rPr>
          <w:rFonts w:asciiTheme="minorHAnsi" w:cstheme="minorHAnsi"/>
          <w:bCs/>
          <w:sz w:val="24"/>
          <w:szCs w:val="24"/>
        </w:rPr>
        <w:t>Cihazlara ait servis klavuzlarında belirtilen standartlar ,</w:t>
      </w:r>
    </w:p>
    <w:p w14:paraId="1780DA92" w14:textId="452AC73C" w:rsidR="0000691B" w:rsidRP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w:t>
      </w:r>
      <w:r w:rsidRPr="0000691B">
        <w:rPr>
          <w:rFonts w:asciiTheme="minorHAnsi" w:cstheme="minorHAnsi"/>
          <w:bCs/>
          <w:sz w:val="24"/>
          <w:szCs w:val="24"/>
        </w:rPr>
        <w:t>TS EN 60601-1-1 Elektrikli Tıbbi Sistemler İçin Güvenlik Özellikleri</w:t>
      </w:r>
    </w:p>
    <w:p w14:paraId="5512F89F" w14:textId="0D17F209" w:rsidR="0000691B" w:rsidRP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w:t>
      </w:r>
      <w:r w:rsidRPr="0000691B">
        <w:rPr>
          <w:rFonts w:asciiTheme="minorHAnsi" w:cstheme="minorHAnsi"/>
          <w:bCs/>
          <w:sz w:val="24"/>
          <w:szCs w:val="24"/>
        </w:rPr>
        <w:t xml:space="preserve"> TS EN 60601-2-12 Akciğer Ventilatörlerinin Güvenliği İçin Belirli</w:t>
      </w:r>
      <w:r>
        <w:rPr>
          <w:rFonts w:asciiTheme="minorHAnsi" w:cstheme="minorHAnsi"/>
          <w:bCs/>
          <w:sz w:val="24"/>
          <w:szCs w:val="24"/>
        </w:rPr>
        <w:t xml:space="preserve"> </w:t>
      </w:r>
      <w:r w:rsidRPr="0000691B">
        <w:rPr>
          <w:rFonts w:asciiTheme="minorHAnsi" w:cstheme="minorHAnsi"/>
          <w:bCs/>
          <w:sz w:val="24"/>
          <w:szCs w:val="24"/>
        </w:rPr>
        <w:t>Özellikler,</w:t>
      </w:r>
    </w:p>
    <w:p w14:paraId="21A92838" w14:textId="0A34DB89" w:rsidR="0000691B" w:rsidRP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w:t>
      </w:r>
      <w:r w:rsidRPr="0000691B">
        <w:rPr>
          <w:rFonts w:asciiTheme="minorHAnsi" w:cstheme="minorHAnsi"/>
          <w:bCs/>
          <w:sz w:val="24"/>
          <w:szCs w:val="24"/>
        </w:rPr>
        <w:t xml:space="preserve"> TS EN 60601-2-24 İnfüzyon Pompalarının Güvenliği İçin Belirli</w:t>
      </w:r>
      <w:r>
        <w:rPr>
          <w:rFonts w:asciiTheme="minorHAnsi" w:cstheme="minorHAnsi"/>
          <w:bCs/>
          <w:sz w:val="24"/>
          <w:szCs w:val="24"/>
        </w:rPr>
        <w:t xml:space="preserve"> </w:t>
      </w:r>
      <w:r w:rsidRPr="0000691B">
        <w:rPr>
          <w:rFonts w:asciiTheme="minorHAnsi" w:cstheme="minorHAnsi"/>
          <w:bCs/>
          <w:sz w:val="24"/>
          <w:szCs w:val="24"/>
        </w:rPr>
        <w:t>Özellikler,</w:t>
      </w:r>
    </w:p>
    <w:p w14:paraId="39B1BD34" w14:textId="51C393F3" w:rsidR="0000691B" w:rsidRP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w:t>
      </w:r>
      <w:r w:rsidRPr="0000691B">
        <w:rPr>
          <w:rFonts w:asciiTheme="minorHAnsi" w:cstheme="minorHAnsi"/>
          <w:bCs/>
          <w:sz w:val="24"/>
          <w:szCs w:val="24"/>
        </w:rPr>
        <w:t xml:space="preserve"> TS EN 60601-2-24 İnfüzyon Pompalarının Güvenliği İçin Belirli</w:t>
      </w:r>
      <w:r>
        <w:rPr>
          <w:rFonts w:asciiTheme="minorHAnsi" w:cstheme="minorHAnsi"/>
          <w:bCs/>
          <w:sz w:val="24"/>
          <w:szCs w:val="24"/>
        </w:rPr>
        <w:t xml:space="preserve"> </w:t>
      </w:r>
      <w:bookmarkStart w:id="4" w:name="_Hlk91936354"/>
      <w:r w:rsidRPr="0000691B">
        <w:rPr>
          <w:rFonts w:asciiTheme="minorHAnsi" w:cstheme="minorHAnsi"/>
          <w:bCs/>
          <w:sz w:val="24"/>
          <w:szCs w:val="24"/>
        </w:rPr>
        <w:t>Özellikler,</w:t>
      </w:r>
    </w:p>
    <w:bookmarkEnd w:id="4"/>
    <w:p w14:paraId="72B44D0D" w14:textId="0DD41EB4" w:rsidR="0000691B" w:rsidRP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w:t>
      </w:r>
      <w:r w:rsidRPr="0000691B">
        <w:rPr>
          <w:rFonts w:asciiTheme="minorHAnsi" w:cstheme="minorHAnsi"/>
          <w:bCs/>
          <w:sz w:val="24"/>
          <w:szCs w:val="24"/>
        </w:rPr>
        <w:t>TS EN 60601-2-25 EKGlerin Güvenliği İçin Belirli Özellikler,</w:t>
      </w:r>
    </w:p>
    <w:p w14:paraId="47D3EAC2" w14:textId="37045B77" w:rsidR="0000691B" w:rsidRP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w:t>
      </w:r>
      <w:r w:rsidRPr="0000691B">
        <w:rPr>
          <w:rFonts w:asciiTheme="minorHAnsi" w:cstheme="minorHAnsi"/>
          <w:bCs/>
          <w:sz w:val="24"/>
          <w:szCs w:val="24"/>
        </w:rPr>
        <w:t xml:space="preserve"> TS EN 60601-2-19 Bebek Küvözlerinin Güvenliği İçin Belirli</w:t>
      </w:r>
      <w:r>
        <w:rPr>
          <w:rFonts w:asciiTheme="minorHAnsi" w:cstheme="minorHAnsi"/>
          <w:bCs/>
          <w:sz w:val="24"/>
          <w:szCs w:val="24"/>
        </w:rPr>
        <w:t xml:space="preserve"> </w:t>
      </w:r>
      <w:r w:rsidRPr="0000691B">
        <w:rPr>
          <w:rFonts w:asciiTheme="minorHAnsi" w:cstheme="minorHAnsi"/>
          <w:bCs/>
          <w:sz w:val="24"/>
          <w:szCs w:val="24"/>
        </w:rPr>
        <w:t>Özellikler,</w:t>
      </w:r>
    </w:p>
    <w:p w14:paraId="204CD8F0" w14:textId="4E2ED3B9" w:rsidR="0000691B" w:rsidRP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w:t>
      </w:r>
      <w:r w:rsidRPr="0000691B">
        <w:rPr>
          <w:rFonts w:asciiTheme="minorHAnsi" w:cstheme="minorHAnsi"/>
          <w:bCs/>
          <w:sz w:val="24"/>
          <w:szCs w:val="24"/>
        </w:rPr>
        <w:t xml:space="preserve"> TS EN ISO 8655-2 Laboratuvar Malzemeleri-Pistonlu Ölçülü</w:t>
      </w:r>
      <w:r>
        <w:rPr>
          <w:rFonts w:asciiTheme="minorHAnsi" w:cstheme="minorHAnsi"/>
          <w:bCs/>
          <w:sz w:val="24"/>
          <w:szCs w:val="24"/>
        </w:rPr>
        <w:t xml:space="preserve"> </w:t>
      </w:r>
      <w:r w:rsidRPr="0000691B">
        <w:rPr>
          <w:rFonts w:asciiTheme="minorHAnsi" w:cstheme="minorHAnsi"/>
          <w:bCs/>
          <w:sz w:val="24"/>
          <w:szCs w:val="24"/>
        </w:rPr>
        <w:t>Malzemeler- Pistonlu Pipetler,</w:t>
      </w:r>
    </w:p>
    <w:p w14:paraId="1DCDDFAC" w14:textId="62DD70DD" w:rsidR="0000691B" w:rsidRDefault="0000691B" w:rsidP="0000691B">
      <w:pPr>
        <w:spacing w:after="0" w:line="360" w:lineRule="auto"/>
        <w:jc w:val="both"/>
        <w:rPr>
          <w:rFonts w:asciiTheme="minorHAnsi" w:cstheme="minorHAnsi"/>
          <w:bCs/>
          <w:sz w:val="24"/>
          <w:szCs w:val="24"/>
        </w:rPr>
      </w:pPr>
      <w:r>
        <w:rPr>
          <w:rFonts w:asciiTheme="minorHAnsi" w:cstheme="minorHAnsi"/>
          <w:bCs/>
          <w:sz w:val="24"/>
          <w:szCs w:val="24"/>
        </w:rPr>
        <w:t>*</w:t>
      </w:r>
      <w:r w:rsidRPr="0000691B">
        <w:rPr>
          <w:rFonts w:asciiTheme="minorHAnsi" w:cstheme="minorHAnsi"/>
          <w:bCs/>
          <w:sz w:val="24"/>
          <w:szCs w:val="24"/>
        </w:rPr>
        <w:t xml:space="preserve"> TS EN 285+ A2 Sterilizasyon-Buhar Otoklavları-Büyük</w:t>
      </w:r>
      <w:r w:rsidRPr="0000691B">
        <w:rPr>
          <w:rFonts w:asciiTheme="minorHAnsi" w:cstheme="minorHAnsi"/>
          <w:b/>
          <w:sz w:val="24"/>
          <w:szCs w:val="24"/>
        </w:rPr>
        <w:t xml:space="preserve"> </w:t>
      </w:r>
      <w:r w:rsidRPr="0000691B">
        <w:rPr>
          <w:rFonts w:asciiTheme="minorHAnsi" w:cstheme="minorHAnsi"/>
          <w:bCs/>
          <w:sz w:val="24"/>
          <w:szCs w:val="24"/>
        </w:rPr>
        <w:t>Otoklavlar.</w:t>
      </w:r>
    </w:p>
    <w:p w14:paraId="45AFA367" w14:textId="77777777" w:rsidR="00C45829" w:rsidRPr="0000691B" w:rsidRDefault="00C45829" w:rsidP="0000691B">
      <w:pPr>
        <w:spacing w:after="0" w:line="360" w:lineRule="auto"/>
        <w:jc w:val="both"/>
        <w:rPr>
          <w:rFonts w:asciiTheme="minorHAnsi" w:cstheme="minorHAnsi"/>
          <w:bCs/>
          <w:sz w:val="24"/>
          <w:szCs w:val="24"/>
        </w:rPr>
      </w:pPr>
    </w:p>
    <w:p w14:paraId="3964DB1C" w14:textId="6757F4C1" w:rsidR="00DD6C39" w:rsidRPr="00236DCA" w:rsidRDefault="00DD6C39" w:rsidP="00236DCA">
      <w:pPr>
        <w:spacing w:after="0" w:line="360" w:lineRule="auto"/>
        <w:jc w:val="both"/>
        <w:rPr>
          <w:rFonts w:asciiTheme="minorHAnsi" w:cstheme="minorHAnsi"/>
          <w:b/>
          <w:sz w:val="24"/>
          <w:szCs w:val="24"/>
        </w:rPr>
      </w:pPr>
      <w:r w:rsidRPr="00236DCA">
        <w:rPr>
          <w:rFonts w:asciiTheme="minorHAnsi" w:cstheme="minorHAnsi"/>
          <w:b/>
          <w:sz w:val="24"/>
          <w:szCs w:val="24"/>
        </w:rPr>
        <w:t>BİYOMEDİKAL KALİBRASYON İLE İLGİLİ HİZMET ALANLARI</w:t>
      </w:r>
    </w:p>
    <w:p w14:paraId="5FBAF83B" w14:textId="1FE9244E" w:rsidR="00DD6C39" w:rsidRPr="00236DCA" w:rsidRDefault="002B0ACA" w:rsidP="00441B0E">
      <w:pPr>
        <w:spacing w:after="0" w:line="360" w:lineRule="auto"/>
        <w:jc w:val="both"/>
        <w:rPr>
          <w:rFonts w:asciiTheme="minorHAnsi" w:cstheme="minorHAnsi"/>
          <w:sz w:val="24"/>
          <w:szCs w:val="24"/>
        </w:rPr>
      </w:pPr>
      <w:r>
        <w:rPr>
          <w:rFonts w:asciiTheme="minorHAnsi" w:cstheme="minorHAnsi"/>
          <w:sz w:val="24"/>
          <w:szCs w:val="24"/>
        </w:rPr>
        <w:t>*</w:t>
      </w:r>
      <w:r w:rsidR="00DD6C39" w:rsidRPr="00236DCA">
        <w:rPr>
          <w:rFonts w:asciiTheme="minorHAnsi" w:cstheme="minorHAnsi"/>
          <w:sz w:val="24"/>
          <w:szCs w:val="24"/>
        </w:rPr>
        <w:t>Görüntüleme Sistemleri (X-ışınlı sistemler- CT-DSAFloroskopi vb., Nükleer tıp sistemleri - Gama kamera-PET</w:t>
      </w:r>
      <w:r w:rsidR="00286927" w:rsidRPr="00236DCA">
        <w:rPr>
          <w:rFonts w:asciiTheme="minorHAnsi" w:cstheme="minorHAnsi"/>
          <w:sz w:val="24"/>
          <w:szCs w:val="24"/>
        </w:rPr>
        <w:t xml:space="preserve"> </w:t>
      </w:r>
      <w:r w:rsidR="00DD6C39" w:rsidRPr="00236DCA">
        <w:rPr>
          <w:rFonts w:asciiTheme="minorHAnsi" w:cstheme="minorHAnsi"/>
          <w:sz w:val="24"/>
          <w:szCs w:val="24"/>
        </w:rPr>
        <w:t>vb., MR görüntüleme sistemleri)</w:t>
      </w:r>
    </w:p>
    <w:p w14:paraId="22D1D410" w14:textId="4E2281ED" w:rsidR="00DD6C39" w:rsidRPr="00236DCA" w:rsidRDefault="002B0ACA" w:rsidP="00441B0E">
      <w:pPr>
        <w:spacing w:after="0" w:line="360" w:lineRule="auto"/>
        <w:jc w:val="both"/>
        <w:rPr>
          <w:rFonts w:asciiTheme="minorHAnsi" w:cstheme="minorHAnsi"/>
          <w:sz w:val="24"/>
          <w:szCs w:val="24"/>
        </w:rPr>
      </w:pPr>
      <w:r>
        <w:rPr>
          <w:rFonts w:asciiTheme="minorHAnsi" w:cstheme="minorHAnsi"/>
          <w:sz w:val="24"/>
          <w:szCs w:val="24"/>
        </w:rPr>
        <w:t>*</w:t>
      </w:r>
      <w:r w:rsidR="00DD6C39" w:rsidRPr="00236DCA">
        <w:rPr>
          <w:rFonts w:asciiTheme="minorHAnsi" w:cstheme="minorHAnsi"/>
          <w:sz w:val="24"/>
          <w:szCs w:val="24"/>
        </w:rPr>
        <w:t>Radyoterapi sistemleri (Lineer akseleratör, Kobalt 60,</w:t>
      </w:r>
      <w:r w:rsidR="00073A86" w:rsidRPr="00236DCA">
        <w:rPr>
          <w:rFonts w:asciiTheme="minorHAnsi" w:cstheme="minorHAnsi"/>
          <w:sz w:val="24"/>
          <w:szCs w:val="24"/>
        </w:rPr>
        <w:t xml:space="preserve"> </w:t>
      </w:r>
      <w:r w:rsidR="00DD6C39" w:rsidRPr="00236DCA">
        <w:rPr>
          <w:rFonts w:asciiTheme="minorHAnsi" w:cstheme="minorHAnsi"/>
          <w:sz w:val="24"/>
          <w:szCs w:val="24"/>
        </w:rPr>
        <w:t>Gamatron vb.)</w:t>
      </w:r>
    </w:p>
    <w:p w14:paraId="1EF9D318" w14:textId="0CC22360" w:rsidR="00DD6C39" w:rsidRDefault="002B0ACA" w:rsidP="00441B0E">
      <w:pPr>
        <w:spacing w:after="0" w:line="360" w:lineRule="auto"/>
        <w:jc w:val="both"/>
        <w:rPr>
          <w:rFonts w:asciiTheme="minorHAnsi" w:cstheme="minorHAnsi"/>
          <w:sz w:val="24"/>
          <w:szCs w:val="24"/>
        </w:rPr>
      </w:pPr>
      <w:r>
        <w:rPr>
          <w:rFonts w:asciiTheme="minorHAnsi" w:cstheme="minorHAnsi"/>
          <w:sz w:val="24"/>
          <w:szCs w:val="24"/>
        </w:rPr>
        <w:t>*</w:t>
      </w:r>
      <w:r w:rsidR="00DD6C39" w:rsidRPr="00236DCA">
        <w:rPr>
          <w:rFonts w:asciiTheme="minorHAnsi" w:cstheme="minorHAnsi"/>
          <w:sz w:val="24"/>
          <w:szCs w:val="24"/>
        </w:rPr>
        <w:t>Tanı ve tedavi hizmetinde kullanılan diğer sistem ve</w:t>
      </w:r>
      <w:r w:rsidR="00286927" w:rsidRPr="00236DCA">
        <w:rPr>
          <w:rFonts w:asciiTheme="minorHAnsi" w:cstheme="minorHAnsi"/>
          <w:sz w:val="24"/>
          <w:szCs w:val="24"/>
        </w:rPr>
        <w:t xml:space="preserve"> </w:t>
      </w:r>
      <w:r w:rsidR="00DD6C39" w:rsidRPr="00236DCA">
        <w:rPr>
          <w:rFonts w:asciiTheme="minorHAnsi" w:cstheme="minorHAnsi"/>
          <w:sz w:val="24"/>
          <w:szCs w:val="24"/>
        </w:rPr>
        <w:t>cihazlar:3 kategoride eğerlendirilecektir</w:t>
      </w:r>
      <w:r>
        <w:rPr>
          <w:rFonts w:asciiTheme="minorHAnsi" w:cstheme="minorHAnsi"/>
          <w:sz w:val="24"/>
          <w:szCs w:val="24"/>
        </w:rPr>
        <w:t xml:space="preserve"> </w:t>
      </w:r>
      <w:r w:rsidR="00DD6C39" w:rsidRPr="00236DCA">
        <w:rPr>
          <w:rFonts w:asciiTheme="minorHAnsi" w:cstheme="minorHAnsi"/>
          <w:sz w:val="24"/>
          <w:szCs w:val="24"/>
        </w:rPr>
        <w:t>(Tansiyon a</w:t>
      </w:r>
      <w:r w:rsidR="00073A86" w:rsidRPr="00236DCA">
        <w:rPr>
          <w:rFonts w:asciiTheme="minorHAnsi" w:cstheme="minorHAnsi"/>
          <w:sz w:val="24"/>
          <w:szCs w:val="24"/>
        </w:rPr>
        <w:t xml:space="preserve">leti, manometre, flowmetre gibi </w:t>
      </w:r>
      <w:r w:rsidR="00DD6C39" w:rsidRPr="00236DCA">
        <w:rPr>
          <w:rFonts w:asciiTheme="minorHAnsi" w:cstheme="minorHAnsi"/>
          <w:sz w:val="24"/>
          <w:szCs w:val="24"/>
        </w:rPr>
        <w:t xml:space="preserve">1. </w:t>
      </w:r>
      <w:r w:rsidR="00073A86" w:rsidRPr="00236DCA">
        <w:rPr>
          <w:rFonts w:asciiTheme="minorHAnsi" w:cstheme="minorHAnsi"/>
          <w:sz w:val="24"/>
          <w:szCs w:val="24"/>
        </w:rPr>
        <w:t>K</w:t>
      </w:r>
      <w:r w:rsidR="00DD6C39" w:rsidRPr="00236DCA">
        <w:rPr>
          <w:rFonts w:asciiTheme="minorHAnsi" w:cstheme="minorHAnsi"/>
          <w:sz w:val="24"/>
          <w:szCs w:val="24"/>
        </w:rPr>
        <w:t>ategoride</w:t>
      </w:r>
      <w:r w:rsidR="00073A86" w:rsidRPr="00236DCA">
        <w:rPr>
          <w:rFonts w:asciiTheme="minorHAnsi" w:cstheme="minorHAnsi"/>
          <w:sz w:val="24"/>
          <w:szCs w:val="24"/>
        </w:rPr>
        <w:t xml:space="preserve"> </w:t>
      </w:r>
      <w:r w:rsidR="00DD6C39" w:rsidRPr="00236DCA">
        <w:rPr>
          <w:rFonts w:asciiTheme="minorHAnsi" w:cstheme="minorHAnsi"/>
          <w:sz w:val="24"/>
          <w:szCs w:val="24"/>
        </w:rPr>
        <w:t>olan cihazlar,EKG, pulse</w:t>
      </w:r>
      <w:r w:rsidR="00073A86" w:rsidRPr="00236DCA">
        <w:rPr>
          <w:rFonts w:asciiTheme="minorHAnsi" w:cstheme="minorHAnsi"/>
          <w:sz w:val="24"/>
          <w:szCs w:val="24"/>
        </w:rPr>
        <w:t xml:space="preserve"> </w:t>
      </w:r>
      <w:r w:rsidR="00DD6C39" w:rsidRPr="00236DCA">
        <w:rPr>
          <w:rFonts w:asciiTheme="minorHAnsi" w:cstheme="minorHAnsi"/>
          <w:sz w:val="24"/>
          <w:szCs w:val="24"/>
        </w:rPr>
        <w:t>oksimetreler gibi 2.kategoride</w:t>
      </w:r>
      <w:r w:rsidR="00073A86" w:rsidRPr="00236DCA">
        <w:rPr>
          <w:rFonts w:asciiTheme="minorHAnsi" w:cstheme="minorHAnsi"/>
          <w:sz w:val="24"/>
          <w:szCs w:val="24"/>
        </w:rPr>
        <w:t xml:space="preserve"> </w:t>
      </w:r>
      <w:r w:rsidR="00DD6C39" w:rsidRPr="00236DCA">
        <w:rPr>
          <w:rFonts w:asciiTheme="minorHAnsi" w:cstheme="minorHAnsi"/>
          <w:sz w:val="24"/>
          <w:szCs w:val="24"/>
        </w:rPr>
        <w:t>olan cihazlar ve respiratör, hastabaşı monitör,</w:t>
      </w:r>
      <w:r w:rsidR="00073A86" w:rsidRPr="00236DCA">
        <w:rPr>
          <w:rFonts w:asciiTheme="minorHAnsi" w:cstheme="minorHAnsi"/>
          <w:sz w:val="24"/>
          <w:szCs w:val="24"/>
        </w:rPr>
        <w:t xml:space="preserve"> </w:t>
      </w:r>
      <w:r w:rsidR="00DD6C39" w:rsidRPr="00236DCA">
        <w:rPr>
          <w:rFonts w:asciiTheme="minorHAnsi" w:cstheme="minorHAnsi"/>
          <w:sz w:val="24"/>
          <w:szCs w:val="24"/>
        </w:rPr>
        <w:t>defibrillatör,gibi çok parametreli ölçüm gerektiren 3.kategoride olan cihazlar)</w:t>
      </w:r>
    </w:p>
    <w:p w14:paraId="708EE8EF" w14:textId="77777777" w:rsidR="002B0ACA" w:rsidRPr="00236DCA" w:rsidRDefault="002B0ACA" w:rsidP="002B0ACA">
      <w:pPr>
        <w:spacing w:after="0" w:line="360" w:lineRule="auto"/>
        <w:rPr>
          <w:rFonts w:asciiTheme="minorHAnsi" w:cstheme="minorHAnsi"/>
          <w:sz w:val="24"/>
          <w:szCs w:val="24"/>
        </w:rPr>
      </w:pPr>
    </w:p>
    <w:p w14:paraId="0BCDEFFC" w14:textId="77777777" w:rsidR="009C2EFB" w:rsidRPr="00236DCA" w:rsidRDefault="009C2EFB" w:rsidP="00236DCA">
      <w:pPr>
        <w:spacing w:after="0" w:line="360" w:lineRule="auto"/>
        <w:jc w:val="both"/>
        <w:rPr>
          <w:rFonts w:asciiTheme="minorHAnsi" w:cstheme="minorHAnsi"/>
          <w:b/>
          <w:sz w:val="24"/>
          <w:szCs w:val="24"/>
        </w:rPr>
      </w:pPr>
      <w:r w:rsidRPr="00236DCA">
        <w:rPr>
          <w:rFonts w:asciiTheme="minorHAnsi" w:cstheme="minorHAnsi"/>
          <w:b/>
          <w:sz w:val="24"/>
          <w:szCs w:val="24"/>
        </w:rPr>
        <w:t>BİYOMEDİKAL KALİBRASYON HİZMETİNDE KARŞILAŞILAN SORUNLAR</w:t>
      </w:r>
    </w:p>
    <w:p w14:paraId="767C5569" w14:textId="77777777" w:rsidR="009C2EFB" w:rsidRPr="0037028E" w:rsidRDefault="009C2EFB" w:rsidP="006C75C3">
      <w:pPr>
        <w:pStyle w:val="ListeParagraf"/>
        <w:numPr>
          <w:ilvl w:val="0"/>
          <w:numId w:val="3"/>
        </w:numPr>
        <w:spacing w:after="0" w:line="360" w:lineRule="auto"/>
        <w:jc w:val="both"/>
        <w:rPr>
          <w:rFonts w:asciiTheme="minorHAnsi" w:cstheme="minorHAnsi"/>
          <w:sz w:val="24"/>
          <w:szCs w:val="24"/>
        </w:rPr>
      </w:pPr>
      <w:r w:rsidRPr="0037028E">
        <w:rPr>
          <w:rFonts w:asciiTheme="minorHAnsi" w:cstheme="minorHAnsi"/>
          <w:sz w:val="24"/>
          <w:szCs w:val="24"/>
        </w:rPr>
        <w:t xml:space="preserve">Kalibrasyon kavramının yeterince anlaşılamaması sonucu tamir, ayar veya bakım kavramları ile karıştırılması. </w:t>
      </w:r>
    </w:p>
    <w:p w14:paraId="1AE58632" w14:textId="77777777" w:rsidR="009C2EFB" w:rsidRPr="0037028E" w:rsidRDefault="009C2EFB" w:rsidP="006C75C3">
      <w:pPr>
        <w:pStyle w:val="ListeParagraf"/>
        <w:numPr>
          <w:ilvl w:val="0"/>
          <w:numId w:val="3"/>
        </w:numPr>
        <w:spacing w:after="0" w:line="360" w:lineRule="auto"/>
        <w:jc w:val="both"/>
        <w:rPr>
          <w:rFonts w:asciiTheme="minorHAnsi" w:cstheme="minorHAnsi"/>
          <w:sz w:val="24"/>
          <w:szCs w:val="24"/>
        </w:rPr>
      </w:pPr>
      <w:r w:rsidRPr="0037028E">
        <w:rPr>
          <w:rFonts w:asciiTheme="minorHAnsi" w:cstheme="minorHAnsi"/>
          <w:sz w:val="24"/>
          <w:szCs w:val="24"/>
        </w:rPr>
        <w:t>Cihazın sıfır hatayla çalıştığının düşünülmesi sonucunda, kalibrasyonu yapılan ölçme ve izleme cihazlarının gösterge değerlerinde tolerans sınırları içinde yer alan sapma ile ilgili hatalı bir yaklaşım içinde bulunulması.</w:t>
      </w:r>
    </w:p>
    <w:p w14:paraId="7259F91D" w14:textId="77777777" w:rsidR="009C2EFB" w:rsidRPr="0037028E" w:rsidRDefault="009C2EFB" w:rsidP="006C75C3">
      <w:pPr>
        <w:pStyle w:val="ListeParagraf"/>
        <w:numPr>
          <w:ilvl w:val="0"/>
          <w:numId w:val="3"/>
        </w:numPr>
        <w:spacing w:after="0" w:line="360" w:lineRule="auto"/>
        <w:jc w:val="both"/>
        <w:rPr>
          <w:rFonts w:asciiTheme="minorHAnsi" w:cstheme="minorHAnsi"/>
          <w:sz w:val="24"/>
          <w:szCs w:val="24"/>
        </w:rPr>
      </w:pPr>
      <w:r w:rsidRPr="0037028E">
        <w:rPr>
          <w:rFonts w:asciiTheme="minorHAnsi" w:cstheme="minorHAnsi"/>
          <w:sz w:val="24"/>
          <w:szCs w:val="24"/>
        </w:rPr>
        <w:lastRenderedPageBreak/>
        <w:t>Kalibrasyon kavramının cihaz kullanıcıları tarafından anlaşılamaması sonucu kalibrasyon sonrası elde edilen ölçüm sonuçlarının tanı ve tedavi hizmetinde dikkate alınmaması.</w:t>
      </w:r>
    </w:p>
    <w:p w14:paraId="00B6BC49" w14:textId="77777777" w:rsidR="009C2EFB" w:rsidRPr="0037028E" w:rsidRDefault="009C2EFB" w:rsidP="006C75C3">
      <w:pPr>
        <w:pStyle w:val="ListeParagraf"/>
        <w:numPr>
          <w:ilvl w:val="0"/>
          <w:numId w:val="3"/>
        </w:numPr>
        <w:spacing w:after="0" w:line="360" w:lineRule="auto"/>
        <w:jc w:val="both"/>
        <w:rPr>
          <w:rFonts w:asciiTheme="minorHAnsi" w:cstheme="minorHAnsi"/>
          <w:sz w:val="24"/>
          <w:szCs w:val="24"/>
        </w:rPr>
      </w:pPr>
      <w:r w:rsidRPr="0037028E">
        <w:rPr>
          <w:rFonts w:asciiTheme="minorHAnsi" w:cstheme="minorHAnsi"/>
          <w:sz w:val="24"/>
          <w:szCs w:val="24"/>
        </w:rPr>
        <w:t xml:space="preserve">Kalibrasyon hizmetini veren firmaların yeterli bilgi ve donanıma sahip olmaması.  </w:t>
      </w:r>
    </w:p>
    <w:p w14:paraId="7D61DB9D" w14:textId="77777777" w:rsidR="009C2EFB" w:rsidRPr="0037028E" w:rsidRDefault="009C2EFB" w:rsidP="006C75C3">
      <w:pPr>
        <w:pStyle w:val="ListeParagraf"/>
        <w:numPr>
          <w:ilvl w:val="0"/>
          <w:numId w:val="3"/>
        </w:numPr>
        <w:spacing w:after="0" w:line="360" w:lineRule="auto"/>
        <w:jc w:val="both"/>
        <w:rPr>
          <w:rFonts w:asciiTheme="minorHAnsi" w:cstheme="minorHAnsi"/>
          <w:sz w:val="24"/>
          <w:szCs w:val="24"/>
        </w:rPr>
      </w:pPr>
      <w:r w:rsidRPr="0037028E">
        <w:rPr>
          <w:rFonts w:asciiTheme="minorHAnsi" w:cstheme="minorHAnsi"/>
          <w:sz w:val="24"/>
          <w:szCs w:val="24"/>
        </w:rPr>
        <w:t xml:space="preserve">Teknik personelinin uygulamalı eğitim yerine sadece teorik eğitimle sertifikalandırılması.  Verilen hizmetin sorgulanabilirliğinin ve denetiminin yetersizliği.  </w:t>
      </w:r>
    </w:p>
    <w:p w14:paraId="2E32FE7D" w14:textId="77777777" w:rsidR="009C2EFB" w:rsidRPr="0037028E" w:rsidRDefault="009C2EFB" w:rsidP="006C75C3">
      <w:pPr>
        <w:pStyle w:val="ListeParagraf"/>
        <w:numPr>
          <w:ilvl w:val="0"/>
          <w:numId w:val="3"/>
        </w:numPr>
        <w:spacing w:after="0" w:line="360" w:lineRule="auto"/>
        <w:jc w:val="both"/>
        <w:rPr>
          <w:rFonts w:asciiTheme="minorHAnsi" w:cstheme="minorHAnsi"/>
          <w:sz w:val="24"/>
          <w:szCs w:val="24"/>
        </w:rPr>
      </w:pPr>
      <w:r w:rsidRPr="0037028E">
        <w:rPr>
          <w:rFonts w:asciiTheme="minorHAnsi" w:cstheme="minorHAnsi"/>
          <w:sz w:val="24"/>
          <w:szCs w:val="24"/>
        </w:rPr>
        <w:t xml:space="preserve">Tıbbi cihazların kalibrasyonlarında, ölçüm yapılmadan doğrudan sertifikalandırma işleminin gerçekleştirilmesi.  </w:t>
      </w:r>
    </w:p>
    <w:p w14:paraId="7559C85D" w14:textId="77777777" w:rsidR="009C2EFB" w:rsidRPr="0037028E" w:rsidRDefault="009C2EFB" w:rsidP="006C75C3">
      <w:pPr>
        <w:pStyle w:val="ListeParagraf"/>
        <w:numPr>
          <w:ilvl w:val="0"/>
          <w:numId w:val="3"/>
        </w:numPr>
        <w:spacing w:after="0" w:line="360" w:lineRule="auto"/>
        <w:jc w:val="both"/>
        <w:rPr>
          <w:rFonts w:asciiTheme="minorHAnsi" w:cstheme="minorHAnsi"/>
          <w:sz w:val="24"/>
          <w:szCs w:val="24"/>
        </w:rPr>
      </w:pPr>
      <w:r w:rsidRPr="0037028E">
        <w:rPr>
          <w:rFonts w:asciiTheme="minorHAnsi" w:cstheme="minorHAnsi"/>
          <w:sz w:val="24"/>
          <w:szCs w:val="24"/>
        </w:rPr>
        <w:t xml:space="preserve">Kalibrasyon hizmeti veren personelin tıbbi cihazlarla ilgili herhangi bir bilgi birikimine sahip olmaması.  </w:t>
      </w:r>
    </w:p>
    <w:p w14:paraId="10689884" w14:textId="0AA8D470" w:rsidR="009C2EFB" w:rsidRDefault="009C2EFB" w:rsidP="006C75C3">
      <w:pPr>
        <w:pStyle w:val="ListeParagraf"/>
        <w:numPr>
          <w:ilvl w:val="0"/>
          <w:numId w:val="3"/>
        </w:numPr>
        <w:spacing w:after="0" w:line="360" w:lineRule="auto"/>
        <w:jc w:val="both"/>
        <w:rPr>
          <w:rFonts w:asciiTheme="minorHAnsi" w:cstheme="minorHAnsi"/>
          <w:sz w:val="24"/>
          <w:szCs w:val="24"/>
        </w:rPr>
      </w:pPr>
      <w:r w:rsidRPr="0037028E">
        <w:rPr>
          <w:rFonts w:asciiTheme="minorHAnsi" w:cstheme="minorHAnsi"/>
          <w:sz w:val="24"/>
          <w:szCs w:val="24"/>
        </w:rPr>
        <w:t>Kalibratörlerin kalibrasyonlarının güvenilir kuruluşlar tarafından yapılamaması.</w:t>
      </w:r>
    </w:p>
    <w:p w14:paraId="761B127E" w14:textId="77777777" w:rsidR="001A743C" w:rsidRPr="0037028E" w:rsidRDefault="001A743C" w:rsidP="001A743C">
      <w:pPr>
        <w:pStyle w:val="ListeParagraf"/>
        <w:spacing w:after="0" w:line="360" w:lineRule="auto"/>
        <w:jc w:val="both"/>
        <w:rPr>
          <w:rFonts w:asciiTheme="minorHAnsi" w:cstheme="minorHAnsi"/>
          <w:sz w:val="24"/>
          <w:szCs w:val="24"/>
        </w:rPr>
      </w:pPr>
    </w:p>
    <w:p w14:paraId="07A15966" w14:textId="15656A24" w:rsidR="001A743C" w:rsidRPr="001A743C" w:rsidRDefault="001A743C" w:rsidP="00954545">
      <w:pPr>
        <w:spacing w:after="0" w:line="360" w:lineRule="auto"/>
        <w:jc w:val="both"/>
        <w:rPr>
          <w:rFonts w:asciiTheme="minorHAnsi" w:cstheme="minorHAnsi"/>
          <w:b/>
          <w:bCs/>
          <w:sz w:val="24"/>
          <w:szCs w:val="24"/>
        </w:rPr>
      </w:pPr>
      <w:r w:rsidRPr="001A743C">
        <w:rPr>
          <w:rFonts w:asciiTheme="minorHAnsi" w:cstheme="minorHAnsi"/>
          <w:b/>
          <w:bCs/>
          <w:sz w:val="24"/>
          <w:szCs w:val="24"/>
        </w:rPr>
        <w:t xml:space="preserve">MEDİKAL KALİBRASYON ÖLÇÜMÜNÜ YAPAN PERSONEL TARAFINDAN DİKKAT EDİLECEK HUSUSLAR, </w:t>
      </w:r>
    </w:p>
    <w:p w14:paraId="5CC51508" w14:textId="61C23F02" w:rsidR="00954545" w:rsidRPr="00954545" w:rsidRDefault="001A743C" w:rsidP="00954545">
      <w:pPr>
        <w:spacing w:after="0" w:line="360" w:lineRule="auto"/>
        <w:jc w:val="both"/>
        <w:rPr>
          <w:rFonts w:asciiTheme="minorHAnsi" w:cstheme="minorHAnsi"/>
          <w:bCs/>
          <w:sz w:val="24"/>
          <w:szCs w:val="24"/>
        </w:rPr>
      </w:pPr>
      <w:r w:rsidRPr="001A743C">
        <w:rPr>
          <w:rFonts w:asciiTheme="minorHAnsi" w:cstheme="minorHAnsi"/>
          <w:b/>
          <w:bCs/>
          <w:sz w:val="24"/>
          <w:szCs w:val="24"/>
        </w:rPr>
        <w:t>MEDİKAL KALİBRASYON ÖLÇÜM HİZMETİNİ SATIN ALANLAR TARAFINDAN DİKKAT EDİLECEK HUSUSLAR</w:t>
      </w:r>
      <w:r w:rsidR="00954545" w:rsidRPr="00954545">
        <w:rPr>
          <w:rFonts w:asciiTheme="minorHAnsi" w:cstheme="minorHAnsi"/>
          <w:bCs/>
          <w:sz w:val="24"/>
          <w:szCs w:val="24"/>
        </w:rPr>
        <w:t>,</w:t>
      </w:r>
    </w:p>
    <w:p w14:paraId="071C4C22" w14:textId="77777777" w:rsidR="00954545" w:rsidRPr="001732B8" w:rsidRDefault="00954545" w:rsidP="00954545">
      <w:pPr>
        <w:spacing w:after="0" w:line="360" w:lineRule="auto"/>
        <w:jc w:val="both"/>
        <w:rPr>
          <w:rFonts w:asciiTheme="minorHAnsi" w:cstheme="minorHAnsi"/>
          <w:b/>
          <w:bCs/>
          <w:sz w:val="24"/>
          <w:szCs w:val="24"/>
        </w:rPr>
      </w:pPr>
      <w:r w:rsidRPr="001732B8">
        <w:rPr>
          <w:rFonts w:asciiTheme="minorHAnsi" w:cstheme="minorHAnsi"/>
          <w:b/>
          <w:bCs/>
          <w:sz w:val="24"/>
          <w:szCs w:val="24"/>
        </w:rPr>
        <w:t>Medikal Kalibrasyon ölçümünü yapan personelce dikkat edilecekler</w:t>
      </w:r>
    </w:p>
    <w:p w14:paraId="63A15C96"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Ölçüm prosedürlerinin doğru belirlenmesi,</w:t>
      </w:r>
    </w:p>
    <w:p w14:paraId="4069D516"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Ölçüm sonuçlarının standartlara uygun şekilde yorumlanması,</w:t>
      </w:r>
    </w:p>
    <w:p w14:paraId="37208ABA"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Gerek prosedür hazırlanmasında gerekse ölçüm sonuçlarının yorumlanmasında cihaz üreticisinin tavsiyelerine uyulması (elektrokoterin çıkış eğrisi…),</w:t>
      </w:r>
    </w:p>
    <w:p w14:paraId="4A222D6D"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Kalibrasyon ölçüm çalışmalarına ilaveten elektriksel güvenlik ölçümlerinin de gerçekleştirilmesi,</w:t>
      </w:r>
    </w:p>
    <w:p w14:paraId="1C359062"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Ölçümü yapacak personel sayısının yeterli olması ancak yoğun bakım, ameliyathane gibi ortamlarda aynı anda çok fazla kişinin çalışamayacağının da göz önünde bulundurulması, buralarda kullanılan cihazların da kompleks olmaları gerekliliği.</w:t>
      </w:r>
    </w:p>
    <w:p w14:paraId="4DF0B4A6"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Test edilen cihazın kullanıcılarının, kalibrasyon ölçüm süreci hakkında tam bilgilendirilmesi ve ölçüm sonrası yapılacaklar hakkında yönlendirilmesi,</w:t>
      </w:r>
    </w:p>
    <w:p w14:paraId="264F3539"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Ölçüm sonuçlarının yorumlanmasında insiyatif kullanılması,</w:t>
      </w:r>
    </w:p>
    <w:p w14:paraId="47B99B48"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Kalibrasyon sıklığının kullanım amacına ve sıklığına bağlı olarak değil genel uygulamalar göz önüne alınarak belirlenmesi,</w:t>
      </w:r>
    </w:p>
    <w:p w14:paraId="3686EF40"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Test/ölçüm ve kalibratör cihazlarının itina ile taşınması,</w:t>
      </w:r>
    </w:p>
    <w:p w14:paraId="719538C6"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lastRenderedPageBreak/>
        <w:t>•</w:t>
      </w:r>
      <w:r w:rsidRPr="00954545">
        <w:rPr>
          <w:rFonts w:asciiTheme="minorHAnsi" w:cstheme="minorHAnsi"/>
          <w:bCs/>
          <w:sz w:val="24"/>
          <w:szCs w:val="24"/>
        </w:rPr>
        <w:tab/>
        <w:t>Ölçümlerde kullanılacak aparatların test edilecek cihaza uyacak çeşitliliğe sahip olması,</w:t>
      </w:r>
    </w:p>
    <w:p w14:paraId="04AFEB8F"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Ölçüm ortamının her zaman kontrollü ortam olamayacağının bilinmesi. Ortam</w:t>
      </w:r>
    </w:p>
    <w:p w14:paraId="6BEC8884"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koşullarının tespit edilmesi; geniş sıcaklık aralığı, elektromanyetik girişim, hava akışı, titreşim vs…..</w:t>
      </w:r>
    </w:p>
    <w:p w14:paraId="6C3E194D"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 xml:space="preserve"> Referans cihazların ölçüm öncesi yeterli bekleme süresine sahip olması gerektiğinin bilinmesi ve dikkate alınması (örnek: hava akış ve sıcaklık ölçüm cihazları, kütle seti….)</w:t>
      </w:r>
    </w:p>
    <w:p w14:paraId="255D87CD"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 xml:space="preserve"> Ölçüm için uygun fiziki şartların sağlanması</w:t>
      </w:r>
    </w:p>
    <w:p w14:paraId="102F7B73"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 xml:space="preserve"> Test edilecek cihazların temizliğinin, dezenfeksiyonunun ölçümler öncesi yapılmış olması, bu durumun teyit edilmesi,</w:t>
      </w:r>
    </w:p>
    <w:p w14:paraId="089F9231"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 xml:space="preserve"> Dezenfeksiyonda risk teşkil eden cihazların ölçümler sonrası dezenfekte edilmesi veya  aparatlarının değiştirilmesi konusunda gerekli uyarılarda bulunulması</w:t>
      </w:r>
    </w:p>
    <w:p w14:paraId="6CB82A1B"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Medikal Kalibrasyon ölçümünü yapan personelce dikkat edilecekler (kuvözler,ventilatör bağlantı hortumları, elektrokoter prob uçları,..)</w:t>
      </w:r>
    </w:p>
    <w:p w14:paraId="70343282"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 xml:space="preserve"> Ölçüm sonrası referans cihazların mutlaka dezenfeksiyonunun yapılması </w:t>
      </w:r>
    </w:p>
    <w:p w14:paraId="1D82AA3A"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 xml:space="preserve"> Ölçüm yapacak personelin özellikle sağlık konusunda güvenlik kurallarına uyması, bilinçli olması, koruyucu aşı vs. ‘ye sahip olması (koruyucu eldiven, maske kullanımı,….)</w:t>
      </w:r>
    </w:p>
    <w:p w14:paraId="38C9366E" w14:textId="77777777" w:rsidR="00954545" w:rsidRPr="00954545" w:rsidRDefault="00954545" w:rsidP="00954545">
      <w:pPr>
        <w:spacing w:after="0" w:line="360" w:lineRule="auto"/>
        <w:jc w:val="both"/>
        <w:rPr>
          <w:rFonts w:asciiTheme="minorHAnsi" w:cstheme="minorHAnsi"/>
          <w:bCs/>
          <w:sz w:val="24"/>
          <w:szCs w:val="24"/>
        </w:rPr>
      </w:pPr>
    </w:p>
    <w:p w14:paraId="1A39FF1E" w14:textId="77777777" w:rsidR="00954545" w:rsidRPr="001732B8" w:rsidRDefault="00954545" w:rsidP="00954545">
      <w:pPr>
        <w:spacing w:after="0" w:line="360" w:lineRule="auto"/>
        <w:jc w:val="both"/>
        <w:rPr>
          <w:rFonts w:asciiTheme="minorHAnsi" w:cstheme="minorHAnsi"/>
          <w:b/>
          <w:bCs/>
          <w:sz w:val="24"/>
          <w:szCs w:val="24"/>
        </w:rPr>
      </w:pPr>
      <w:r w:rsidRPr="001732B8">
        <w:rPr>
          <w:rFonts w:asciiTheme="minorHAnsi" w:cstheme="minorHAnsi"/>
          <w:b/>
          <w:bCs/>
          <w:sz w:val="24"/>
          <w:szCs w:val="24"/>
        </w:rPr>
        <w:t>Medikal kalibrasyon ölçüm hizmetini satın alanlar tarafından dikkat edilecek hususlar</w:t>
      </w:r>
    </w:p>
    <w:p w14:paraId="3DFCDD9E"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 xml:space="preserve"> Medikal kalibrasyon ölçümlerinin tarafsız kişilerce yerine getirilmesi, </w:t>
      </w:r>
    </w:p>
    <w:p w14:paraId="28CEC753"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Sözkonusu ölçümlerin tıbbi cihaz üreticisi veya tedarikçisi firma personeli tarafından yapıldığını düşünelim. Hangi firma uygunsuz, standart dışı çalışan cihazı için “bu cihaz yapıldığını düşünelim. problemli, kullanım dışı bırakılmalı yada cihaz kontrol edilmeli” açıklanmasında bulunur!!</w:t>
      </w:r>
    </w:p>
    <w:p w14:paraId="1FC17539"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 xml:space="preserve">Kalite çalışmalarında nasıl iç denetlemeler sonrası son denetleme hastane dışı kişilerce gerçekleştiriliyorsa, tıbbi cihazların kalite göstergesi olan medikal kalibrasyon ölçümleri de cihazdan bağımsız firmalarca yapılmalıdır. </w:t>
      </w:r>
    </w:p>
    <w:p w14:paraId="5BBADCC7"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Nasıl bir hizmet talep edileceğinin sağlık yöneticileri ve cihaz kullanıcıları tarafından bilinmiyor olması,</w:t>
      </w:r>
    </w:p>
    <w:p w14:paraId="2AB4ACAA"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Maalesef daha bir çok hastane yönetiminde medikal kalibrasyon ölçümlerinin ne anlama geldiği bilinmemekte, kalibrasyon sözcüğünden dolayı tıbbi cihazların istenilen değerlerde çalışması üzerine ayarlanması olduğu düşünülmektedir.</w:t>
      </w:r>
    </w:p>
    <w:p w14:paraId="7050BE96"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lastRenderedPageBreak/>
        <w:t>Oysa biliyoruz ki medikal kalibrasyon ölçümleri, asla bir ayar değildir.</w:t>
      </w:r>
    </w:p>
    <w:p w14:paraId="64AC6F9C"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 xml:space="preserve"> Sağlık yöneticileri tarafından kalibrasyon ölçüm periyotlarının takibi, Hizmetlerin vakitlice talep edilmesi, yumurta kapıya sıkışınca firmaları çağırıp kısa sürede bu işin bitirilmesini talep etmeleri Verilen hizmetin kalitesini olumsuz etkilemektedir.</w:t>
      </w:r>
    </w:p>
    <w:p w14:paraId="46429BE6" w14:textId="77777777"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w:t>
      </w:r>
      <w:r w:rsidRPr="00954545">
        <w:rPr>
          <w:rFonts w:asciiTheme="minorHAnsi" w:cstheme="minorHAnsi"/>
          <w:bCs/>
          <w:sz w:val="24"/>
          <w:szCs w:val="24"/>
        </w:rPr>
        <w:tab/>
        <w:t>Kalibrasyon ölçümleri tamamlandıktan sonra tıbbi cihazın ölçüm sonuçlarına göre değerlendirilmesi,</w:t>
      </w:r>
    </w:p>
    <w:p w14:paraId="7F9847F0" w14:textId="0463936F" w:rsidR="00954545" w:rsidRPr="00954545" w:rsidRDefault="00954545" w:rsidP="00954545">
      <w:pPr>
        <w:spacing w:after="0" w:line="360" w:lineRule="auto"/>
        <w:jc w:val="both"/>
        <w:rPr>
          <w:rFonts w:asciiTheme="minorHAnsi" w:cstheme="minorHAnsi"/>
          <w:bCs/>
          <w:sz w:val="24"/>
          <w:szCs w:val="24"/>
        </w:rPr>
      </w:pPr>
      <w:r w:rsidRPr="00954545">
        <w:rPr>
          <w:rFonts w:asciiTheme="minorHAnsi" w:cstheme="minorHAnsi"/>
          <w:bCs/>
          <w:sz w:val="24"/>
          <w:szCs w:val="24"/>
        </w:rPr>
        <w:t>Eğer ölçüm sonuçları standartlara uygun ise; “Cihaz standartlara uygun çalışıyor “ şeklinde raporlanır Cihazın kalibrasyon ölçüm sonuçları standartlara uygun değilse; “Cihaz standartlara uygun çalışmıyor” ibaresi yazıldıktan sonra problemin nerede olduğu (Örneğin, ölçülen gaz konsantrasyon seviyeleri çok yüksek veya cihaz şarj tutmuyor veya cihazda kaçak akım var gibi) mutlak suretle belirtilmelidir</w:t>
      </w:r>
    </w:p>
    <w:p w14:paraId="100CC398" w14:textId="77777777" w:rsidR="00954545" w:rsidRDefault="00954545" w:rsidP="00236DCA">
      <w:pPr>
        <w:spacing w:after="0" w:line="360" w:lineRule="auto"/>
        <w:jc w:val="both"/>
        <w:rPr>
          <w:rFonts w:asciiTheme="minorHAnsi" w:cstheme="minorHAnsi"/>
          <w:b/>
          <w:bCs/>
          <w:sz w:val="24"/>
          <w:szCs w:val="24"/>
        </w:rPr>
      </w:pPr>
    </w:p>
    <w:p w14:paraId="5CE389AF" w14:textId="58C858E6" w:rsidR="007F15EF" w:rsidRDefault="007F15EF" w:rsidP="00236DCA">
      <w:pPr>
        <w:spacing w:after="0" w:line="360" w:lineRule="auto"/>
        <w:jc w:val="both"/>
        <w:rPr>
          <w:rFonts w:asciiTheme="minorHAnsi" w:cstheme="minorHAnsi"/>
          <w:b/>
          <w:bCs/>
          <w:sz w:val="24"/>
          <w:szCs w:val="24"/>
        </w:rPr>
      </w:pPr>
      <w:r>
        <w:rPr>
          <w:rFonts w:asciiTheme="minorHAnsi" w:cstheme="minorHAnsi"/>
          <w:b/>
          <w:bCs/>
          <w:sz w:val="24"/>
          <w:szCs w:val="24"/>
        </w:rPr>
        <w:t xml:space="preserve">Kalibrasyon </w:t>
      </w:r>
      <w:r w:rsidRPr="007F15EF">
        <w:rPr>
          <w:rFonts w:asciiTheme="minorHAnsi" w:cstheme="minorHAnsi"/>
          <w:b/>
          <w:bCs/>
          <w:sz w:val="24"/>
          <w:szCs w:val="24"/>
        </w:rPr>
        <w:t>Eğitim Faaliyetleri</w:t>
      </w:r>
      <w:r>
        <w:rPr>
          <w:rFonts w:asciiTheme="minorHAnsi" w:cstheme="minorHAnsi"/>
          <w:b/>
          <w:bCs/>
          <w:sz w:val="24"/>
          <w:szCs w:val="24"/>
        </w:rPr>
        <w:t>;</w:t>
      </w:r>
    </w:p>
    <w:p w14:paraId="1907602A" w14:textId="7EE7B8C3" w:rsidR="007F15EF" w:rsidRPr="00916656" w:rsidRDefault="007F15EF" w:rsidP="006C75C3">
      <w:pPr>
        <w:pStyle w:val="ListeParagraf"/>
        <w:numPr>
          <w:ilvl w:val="0"/>
          <w:numId w:val="4"/>
        </w:numPr>
        <w:spacing w:after="0" w:line="360" w:lineRule="auto"/>
        <w:jc w:val="both"/>
        <w:rPr>
          <w:rFonts w:asciiTheme="minorHAnsi" w:cstheme="minorHAnsi"/>
          <w:sz w:val="24"/>
          <w:szCs w:val="24"/>
        </w:rPr>
      </w:pPr>
      <w:r w:rsidRPr="00916656">
        <w:rPr>
          <w:rFonts w:asciiTheme="minorHAnsi" w:cstheme="minorHAnsi"/>
          <w:sz w:val="24"/>
          <w:szCs w:val="24"/>
        </w:rPr>
        <w:t>Türk Standartları Enstitüsü(TSE)’nden Genel Metroloji, TS EN ISO/IEC 17025 Dokümantasyon, TS EN ISO/IEC 17025 Temel, Biyomedikal Kalibrasyon, Boyut Kalibrasyonu, Hacim Kalibrasyonu, Terazi Kalibrasyonu, Ölçüm Belirsizliği, Basınç Kalibrasyonu, Sıcaklık Kalibrasyonu, Elektriksel Kalibrayon Eğitimlerini,</w:t>
      </w:r>
    </w:p>
    <w:p w14:paraId="5F31A09D" w14:textId="74E5DD7B" w:rsidR="007F15EF" w:rsidRPr="00916656" w:rsidRDefault="007F15EF" w:rsidP="006C75C3">
      <w:pPr>
        <w:pStyle w:val="ListeParagraf"/>
        <w:numPr>
          <w:ilvl w:val="0"/>
          <w:numId w:val="4"/>
        </w:numPr>
        <w:spacing w:after="0" w:line="360" w:lineRule="auto"/>
        <w:jc w:val="both"/>
        <w:rPr>
          <w:rFonts w:asciiTheme="minorHAnsi" w:cstheme="minorHAnsi"/>
          <w:sz w:val="24"/>
          <w:szCs w:val="24"/>
        </w:rPr>
      </w:pPr>
      <w:r w:rsidRPr="00916656">
        <w:rPr>
          <w:rFonts w:asciiTheme="minorHAnsi" w:cstheme="minorHAnsi"/>
          <w:sz w:val="24"/>
          <w:szCs w:val="24"/>
        </w:rPr>
        <w:t>Türk Akreditasyon Kurumu(TÜRKAK)’ndan TS EN ISO/IEC 17025- Deney ve Kalibrasyon Laboratuvarlarının Yeterliliği İçin Genel Şartlar, Ölçümlerin İzlenebilirliği ve Ölçüm Belirsizliği, TS EN ISO/IEC 17025:2010’a göre Laboratvarlarda İç Denetçi Eğitimi,</w:t>
      </w:r>
    </w:p>
    <w:p w14:paraId="4B520E8E" w14:textId="7E36D1B9" w:rsidR="007F15EF" w:rsidRDefault="007F15EF" w:rsidP="006C75C3">
      <w:pPr>
        <w:pStyle w:val="ListeParagraf"/>
        <w:numPr>
          <w:ilvl w:val="0"/>
          <w:numId w:val="4"/>
        </w:numPr>
        <w:spacing w:after="0" w:line="360" w:lineRule="auto"/>
        <w:jc w:val="both"/>
        <w:rPr>
          <w:rFonts w:asciiTheme="minorHAnsi" w:cstheme="minorHAnsi"/>
          <w:sz w:val="24"/>
          <w:szCs w:val="24"/>
        </w:rPr>
      </w:pPr>
      <w:r w:rsidRPr="00916656">
        <w:rPr>
          <w:rFonts w:asciiTheme="minorHAnsi" w:cstheme="minorHAnsi"/>
          <w:sz w:val="24"/>
          <w:szCs w:val="24"/>
        </w:rPr>
        <w:t>Biyomedikal Kalibrasyonda kullanılan Tıbbi Cihaz Kalibratörlerinin eğitimleri</w:t>
      </w:r>
    </w:p>
    <w:p w14:paraId="1818A537" w14:textId="57ED4A16" w:rsidR="001C5FE7" w:rsidRDefault="001C5FE7" w:rsidP="001C5FE7">
      <w:pPr>
        <w:spacing w:after="0" w:line="360" w:lineRule="auto"/>
        <w:jc w:val="both"/>
        <w:rPr>
          <w:rFonts w:asciiTheme="minorHAnsi" w:cstheme="minorHAnsi"/>
          <w:b/>
          <w:bCs/>
          <w:sz w:val="24"/>
          <w:szCs w:val="24"/>
        </w:rPr>
      </w:pPr>
      <w:r>
        <w:rPr>
          <w:rFonts w:asciiTheme="minorHAnsi" w:cstheme="minorHAnsi"/>
          <w:b/>
          <w:bCs/>
          <w:sz w:val="24"/>
          <w:szCs w:val="24"/>
        </w:rPr>
        <w:t>K</w:t>
      </w:r>
      <w:r w:rsidRPr="001C5FE7">
        <w:rPr>
          <w:rFonts w:asciiTheme="minorHAnsi" w:cstheme="minorHAnsi"/>
          <w:b/>
          <w:bCs/>
          <w:sz w:val="24"/>
          <w:szCs w:val="24"/>
        </w:rPr>
        <w:t>alibrasyon hizmeti veren personelin eğitimi</w:t>
      </w:r>
      <w:r>
        <w:rPr>
          <w:rFonts w:asciiTheme="minorHAnsi" w:cstheme="minorHAnsi"/>
          <w:b/>
          <w:bCs/>
          <w:sz w:val="24"/>
          <w:szCs w:val="24"/>
        </w:rPr>
        <w:t>;</w:t>
      </w:r>
    </w:p>
    <w:p w14:paraId="74F6CF10" w14:textId="4690A0E3" w:rsidR="001C5FE7" w:rsidRPr="001C5FE7" w:rsidRDefault="001C5FE7" w:rsidP="001C5FE7">
      <w:pPr>
        <w:spacing w:after="0" w:line="360" w:lineRule="auto"/>
        <w:jc w:val="both"/>
        <w:rPr>
          <w:rFonts w:asciiTheme="minorHAnsi" w:cstheme="minorHAnsi"/>
          <w:b/>
          <w:bCs/>
          <w:sz w:val="24"/>
          <w:szCs w:val="24"/>
        </w:rPr>
      </w:pPr>
      <w:r w:rsidRPr="001C5FE7">
        <w:rPr>
          <w:rFonts w:asciiTheme="minorHAnsi" w:cstheme="minorHAnsi"/>
          <w:b/>
          <w:bCs/>
          <w:sz w:val="24"/>
          <w:szCs w:val="24"/>
        </w:rPr>
        <w:t>Teorik eğitim</w:t>
      </w:r>
    </w:p>
    <w:p w14:paraId="3B72877B" w14:textId="6534CD5F" w:rsidR="001C5FE7" w:rsidRPr="001C5FE7" w:rsidRDefault="001C5FE7" w:rsidP="006C75C3">
      <w:pPr>
        <w:pStyle w:val="ListeParagraf"/>
        <w:numPr>
          <w:ilvl w:val="0"/>
          <w:numId w:val="9"/>
        </w:numPr>
        <w:spacing w:after="0" w:line="360" w:lineRule="auto"/>
        <w:jc w:val="both"/>
        <w:rPr>
          <w:rFonts w:asciiTheme="minorHAnsi" w:cstheme="minorHAnsi"/>
          <w:sz w:val="24"/>
          <w:szCs w:val="24"/>
        </w:rPr>
      </w:pPr>
      <w:r w:rsidRPr="001C5FE7">
        <w:rPr>
          <w:rFonts w:asciiTheme="minorHAnsi" w:cstheme="minorHAnsi"/>
          <w:sz w:val="24"/>
          <w:szCs w:val="24"/>
        </w:rPr>
        <w:t xml:space="preserve"> Genel Metroloji Eğitimi</w:t>
      </w:r>
    </w:p>
    <w:p w14:paraId="33C45E77" w14:textId="35B79353" w:rsidR="001C5FE7" w:rsidRPr="001C5FE7" w:rsidRDefault="001C5FE7" w:rsidP="006C75C3">
      <w:pPr>
        <w:pStyle w:val="ListeParagraf"/>
        <w:numPr>
          <w:ilvl w:val="0"/>
          <w:numId w:val="9"/>
        </w:numPr>
        <w:spacing w:after="0" w:line="360" w:lineRule="auto"/>
        <w:jc w:val="both"/>
        <w:rPr>
          <w:rFonts w:asciiTheme="minorHAnsi" w:cstheme="minorHAnsi"/>
          <w:sz w:val="24"/>
          <w:szCs w:val="24"/>
        </w:rPr>
      </w:pPr>
      <w:r w:rsidRPr="001C5FE7">
        <w:rPr>
          <w:rFonts w:asciiTheme="minorHAnsi" w:cstheme="minorHAnsi"/>
          <w:sz w:val="24"/>
          <w:szCs w:val="24"/>
        </w:rPr>
        <w:t xml:space="preserve"> Ölçüm Belirsizliği Eğitimi</w:t>
      </w:r>
    </w:p>
    <w:p w14:paraId="0F68BA79" w14:textId="0DDD8B87" w:rsidR="001C5FE7" w:rsidRDefault="001C5FE7" w:rsidP="006C75C3">
      <w:pPr>
        <w:pStyle w:val="ListeParagraf"/>
        <w:numPr>
          <w:ilvl w:val="0"/>
          <w:numId w:val="9"/>
        </w:numPr>
        <w:spacing w:after="0" w:line="360" w:lineRule="auto"/>
        <w:jc w:val="both"/>
        <w:rPr>
          <w:rFonts w:asciiTheme="minorHAnsi" w:cstheme="minorHAnsi"/>
          <w:sz w:val="24"/>
          <w:szCs w:val="24"/>
        </w:rPr>
      </w:pPr>
      <w:r w:rsidRPr="001C5FE7">
        <w:rPr>
          <w:rFonts w:asciiTheme="minorHAnsi" w:cstheme="minorHAnsi"/>
          <w:sz w:val="24"/>
          <w:szCs w:val="24"/>
        </w:rPr>
        <w:t xml:space="preserve"> TS EN ISO 17025 Eğitimi</w:t>
      </w:r>
    </w:p>
    <w:p w14:paraId="7ADF5864" w14:textId="77777777" w:rsidR="001732B8" w:rsidRDefault="001732B8" w:rsidP="001732B8">
      <w:pPr>
        <w:spacing w:after="0" w:line="360" w:lineRule="auto"/>
        <w:jc w:val="both"/>
        <w:rPr>
          <w:rFonts w:asciiTheme="minorHAnsi" w:cstheme="minorHAnsi"/>
          <w:sz w:val="24"/>
          <w:szCs w:val="24"/>
        </w:rPr>
      </w:pPr>
    </w:p>
    <w:p w14:paraId="3FBA6A88" w14:textId="77777777" w:rsidR="001732B8" w:rsidRPr="001732B8" w:rsidRDefault="001732B8" w:rsidP="001732B8">
      <w:pPr>
        <w:spacing w:after="0" w:line="360" w:lineRule="auto"/>
        <w:jc w:val="both"/>
        <w:rPr>
          <w:rFonts w:asciiTheme="minorHAnsi" w:cstheme="minorHAnsi"/>
          <w:sz w:val="24"/>
          <w:szCs w:val="24"/>
        </w:rPr>
      </w:pPr>
    </w:p>
    <w:p w14:paraId="3B3B4AD2" w14:textId="0181B84A" w:rsidR="001C5FE7" w:rsidRPr="001C5FE7" w:rsidRDefault="001C5FE7" w:rsidP="001C5FE7">
      <w:pPr>
        <w:spacing w:after="0" w:line="360" w:lineRule="auto"/>
        <w:jc w:val="both"/>
        <w:rPr>
          <w:rFonts w:asciiTheme="minorHAnsi" w:cstheme="minorHAnsi"/>
          <w:b/>
          <w:bCs/>
          <w:sz w:val="24"/>
          <w:szCs w:val="24"/>
        </w:rPr>
      </w:pPr>
      <w:r w:rsidRPr="001C5FE7">
        <w:rPr>
          <w:rFonts w:asciiTheme="minorHAnsi" w:cstheme="minorHAnsi"/>
          <w:b/>
          <w:bCs/>
          <w:sz w:val="24"/>
          <w:szCs w:val="24"/>
        </w:rPr>
        <w:t>Teorik ve uygulamalı eğitim</w:t>
      </w:r>
    </w:p>
    <w:p w14:paraId="6CB23CF8" w14:textId="0CE02414" w:rsidR="001C5FE7" w:rsidRPr="001C5FE7" w:rsidRDefault="001C5FE7" w:rsidP="006C75C3">
      <w:pPr>
        <w:pStyle w:val="ListeParagraf"/>
        <w:numPr>
          <w:ilvl w:val="0"/>
          <w:numId w:val="10"/>
        </w:numPr>
        <w:spacing w:after="0" w:line="360" w:lineRule="auto"/>
        <w:jc w:val="both"/>
        <w:rPr>
          <w:rFonts w:asciiTheme="minorHAnsi" w:cstheme="minorHAnsi"/>
          <w:sz w:val="24"/>
          <w:szCs w:val="24"/>
        </w:rPr>
      </w:pPr>
      <w:r w:rsidRPr="001C5FE7">
        <w:rPr>
          <w:rFonts w:asciiTheme="minorHAnsi" w:cstheme="minorHAnsi"/>
          <w:sz w:val="24"/>
          <w:szCs w:val="24"/>
        </w:rPr>
        <w:t xml:space="preserve"> Biyomedikal Kalibrasyon Eğitimi</w:t>
      </w:r>
    </w:p>
    <w:p w14:paraId="0CD9D867" w14:textId="0DD4DE46" w:rsidR="001C5FE7" w:rsidRPr="001C5FE7" w:rsidRDefault="001C5FE7" w:rsidP="006C75C3">
      <w:pPr>
        <w:pStyle w:val="ListeParagraf"/>
        <w:numPr>
          <w:ilvl w:val="0"/>
          <w:numId w:val="10"/>
        </w:numPr>
        <w:spacing w:after="0" w:line="360" w:lineRule="auto"/>
        <w:jc w:val="both"/>
        <w:rPr>
          <w:rFonts w:asciiTheme="minorHAnsi" w:cstheme="minorHAnsi"/>
          <w:sz w:val="24"/>
          <w:szCs w:val="24"/>
        </w:rPr>
      </w:pPr>
      <w:r w:rsidRPr="001C5FE7">
        <w:rPr>
          <w:rFonts w:asciiTheme="minorHAnsi" w:cstheme="minorHAnsi"/>
          <w:sz w:val="24"/>
          <w:szCs w:val="24"/>
        </w:rPr>
        <w:t xml:space="preserve"> Tıbbi Görüntüleme Sistemleri Kalibrasyon Eğitimi</w:t>
      </w:r>
    </w:p>
    <w:p w14:paraId="1C4FA6E2" w14:textId="3A5FD016" w:rsidR="001C5FE7" w:rsidRPr="001C5FE7" w:rsidRDefault="001C5FE7" w:rsidP="006C75C3">
      <w:pPr>
        <w:pStyle w:val="ListeParagraf"/>
        <w:numPr>
          <w:ilvl w:val="0"/>
          <w:numId w:val="10"/>
        </w:numPr>
        <w:spacing w:after="0" w:line="360" w:lineRule="auto"/>
        <w:jc w:val="both"/>
        <w:rPr>
          <w:rFonts w:asciiTheme="minorHAnsi" w:cstheme="minorHAnsi"/>
          <w:sz w:val="24"/>
          <w:szCs w:val="24"/>
        </w:rPr>
      </w:pPr>
      <w:r w:rsidRPr="001C5FE7">
        <w:rPr>
          <w:rFonts w:asciiTheme="minorHAnsi" w:cstheme="minorHAnsi"/>
          <w:sz w:val="24"/>
          <w:szCs w:val="24"/>
        </w:rPr>
        <w:lastRenderedPageBreak/>
        <w:t xml:space="preserve"> Basınç Kalibrasyon Eğitimi</w:t>
      </w:r>
    </w:p>
    <w:p w14:paraId="36C2002C" w14:textId="08BEBFBA" w:rsidR="001C5FE7" w:rsidRPr="001C5FE7" w:rsidRDefault="001C5FE7" w:rsidP="006C75C3">
      <w:pPr>
        <w:pStyle w:val="ListeParagraf"/>
        <w:numPr>
          <w:ilvl w:val="0"/>
          <w:numId w:val="10"/>
        </w:numPr>
        <w:spacing w:after="0" w:line="360" w:lineRule="auto"/>
        <w:jc w:val="both"/>
        <w:rPr>
          <w:rFonts w:asciiTheme="minorHAnsi" w:cstheme="minorHAnsi"/>
          <w:sz w:val="24"/>
          <w:szCs w:val="24"/>
        </w:rPr>
      </w:pPr>
      <w:r w:rsidRPr="001C5FE7">
        <w:rPr>
          <w:rFonts w:asciiTheme="minorHAnsi" w:cstheme="minorHAnsi"/>
          <w:sz w:val="24"/>
          <w:szCs w:val="24"/>
        </w:rPr>
        <w:t xml:space="preserve"> Sıcaklık Kalibrasyon Eğitimi</w:t>
      </w:r>
    </w:p>
    <w:p w14:paraId="4B8D6A2E" w14:textId="18CDECFC" w:rsidR="001C5FE7" w:rsidRPr="001C5FE7" w:rsidRDefault="001C5FE7" w:rsidP="006C75C3">
      <w:pPr>
        <w:pStyle w:val="ListeParagraf"/>
        <w:numPr>
          <w:ilvl w:val="0"/>
          <w:numId w:val="10"/>
        </w:numPr>
        <w:spacing w:after="0" w:line="360" w:lineRule="auto"/>
        <w:jc w:val="both"/>
        <w:rPr>
          <w:rFonts w:asciiTheme="minorHAnsi" w:cstheme="minorHAnsi"/>
          <w:sz w:val="24"/>
          <w:szCs w:val="24"/>
        </w:rPr>
      </w:pPr>
      <w:r w:rsidRPr="001C5FE7">
        <w:rPr>
          <w:rFonts w:asciiTheme="minorHAnsi" w:cstheme="minorHAnsi"/>
          <w:sz w:val="24"/>
          <w:szCs w:val="24"/>
        </w:rPr>
        <w:t xml:space="preserve"> Ağırlık Kalibrasyon Eğitimi</w:t>
      </w:r>
    </w:p>
    <w:p w14:paraId="4540105F" w14:textId="2F092BAE" w:rsidR="001C5FE7" w:rsidRDefault="001C5FE7" w:rsidP="006C75C3">
      <w:pPr>
        <w:pStyle w:val="ListeParagraf"/>
        <w:numPr>
          <w:ilvl w:val="0"/>
          <w:numId w:val="10"/>
        </w:numPr>
        <w:spacing w:after="0" w:line="360" w:lineRule="auto"/>
        <w:jc w:val="both"/>
        <w:rPr>
          <w:rFonts w:asciiTheme="minorHAnsi" w:cstheme="minorHAnsi"/>
          <w:sz w:val="24"/>
          <w:szCs w:val="24"/>
        </w:rPr>
      </w:pPr>
      <w:r w:rsidRPr="001C5FE7">
        <w:rPr>
          <w:rFonts w:asciiTheme="minorHAnsi" w:cstheme="minorHAnsi"/>
          <w:sz w:val="24"/>
          <w:szCs w:val="24"/>
        </w:rPr>
        <w:t xml:space="preserve"> Elektriksel Güvenlik Eğitimi</w:t>
      </w:r>
    </w:p>
    <w:p w14:paraId="239CD63E" w14:textId="77777777" w:rsidR="00C45829" w:rsidRPr="001C5FE7" w:rsidRDefault="00C45829" w:rsidP="00954545">
      <w:pPr>
        <w:pStyle w:val="ListeParagraf"/>
        <w:spacing w:after="0" w:line="360" w:lineRule="auto"/>
        <w:jc w:val="both"/>
        <w:rPr>
          <w:rFonts w:asciiTheme="minorHAnsi" w:cstheme="minorHAnsi"/>
          <w:sz w:val="24"/>
          <w:szCs w:val="24"/>
        </w:rPr>
      </w:pPr>
    </w:p>
    <w:p w14:paraId="5CEDF429" w14:textId="78FCF93D" w:rsidR="007F15EF" w:rsidRDefault="00466959" w:rsidP="00236DCA">
      <w:pPr>
        <w:spacing w:after="0" w:line="360" w:lineRule="auto"/>
        <w:jc w:val="both"/>
        <w:rPr>
          <w:rFonts w:asciiTheme="minorHAnsi" w:cstheme="minorHAnsi"/>
          <w:b/>
          <w:bCs/>
          <w:sz w:val="24"/>
          <w:szCs w:val="24"/>
        </w:rPr>
      </w:pPr>
      <w:r w:rsidRPr="00466959">
        <w:rPr>
          <w:rFonts w:asciiTheme="minorHAnsi" w:cstheme="minorHAnsi"/>
          <w:b/>
          <w:bCs/>
          <w:sz w:val="24"/>
          <w:szCs w:val="24"/>
        </w:rPr>
        <w:t>ÖLÇÜM BELİRSİZLİĞİ EĞİTİM</w:t>
      </w:r>
      <w:r>
        <w:rPr>
          <w:rFonts w:asciiTheme="minorHAnsi" w:cstheme="minorHAnsi"/>
          <w:b/>
          <w:bCs/>
          <w:sz w:val="24"/>
          <w:szCs w:val="24"/>
        </w:rPr>
        <w:t>İ</w:t>
      </w:r>
    </w:p>
    <w:p w14:paraId="35709EBA" w14:textId="77777777" w:rsidR="00466959" w:rsidRPr="00466959" w:rsidRDefault="00466959" w:rsidP="006C75C3">
      <w:pPr>
        <w:pStyle w:val="ListeParagraf"/>
        <w:numPr>
          <w:ilvl w:val="0"/>
          <w:numId w:val="11"/>
        </w:numPr>
        <w:spacing w:after="0" w:line="360" w:lineRule="auto"/>
        <w:jc w:val="both"/>
        <w:rPr>
          <w:rFonts w:asciiTheme="minorHAnsi" w:cstheme="minorHAnsi"/>
          <w:sz w:val="24"/>
          <w:szCs w:val="24"/>
        </w:rPr>
      </w:pPr>
      <w:r w:rsidRPr="00466959">
        <w:rPr>
          <w:rFonts w:asciiTheme="minorHAnsi" w:cstheme="minorHAnsi"/>
          <w:sz w:val="24"/>
          <w:szCs w:val="24"/>
        </w:rPr>
        <w:t>Ölçüm belirsizliği</w:t>
      </w:r>
    </w:p>
    <w:p w14:paraId="3C86282D" w14:textId="42C560DB" w:rsidR="00466959" w:rsidRPr="00466959" w:rsidRDefault="00466959" w:rsidP="006C75C3">
      <w:pPr>
        <w:pStyle w:val="ListeParagraf"/>
        <w:numPr>
          <w:ilvl w:val="0"/>
          <w:numId w:val="11"/>
        </w:numPr>
        <w:spacing w:after="0" w:line="360" w:lineRule="auto"/>
        <w:jc w:val="both"/>
        <w:rPr>
          <w:rFonts w:asciiTheme="minorHAnsi" w:cstheme="minorHAnsi"/>
          <w:sz w:val="24"/>
          <w:szCs w:val="24"/>
        </w:rPr>
      </w:pPr>
      <w:r w:rsidRPr="00466959">
        <w:rPr>
          <w:rFonts w:asciiTheme="minorHAnsi" w:cstheme="minorHAnsi"/>
          <w:sz w:val="24"/>
          <w:szCs w:val="24"/>
        </w:rPr>
        <w:t>Ölçüm belirsizliğinin önemi</w:t>
      </w:r>
    </w:p>
    <w:p w14:paraId="42D92086" w14:textId="21933214" w:rsidR="00466959" w:rsidRPr="00466959" w:rsidRDefault="00466959" w:rsidP="006C75C3">
      <w:pPr>
        <w:pStyle w:val="ListeParagraf"/>
        <w:numPr>
          <w:ilvl w:val="0"/>
          <w:numId w:val="11"/>
        </w:numPr>
        <w:spacing w:after="0" w:line="360" w:lineRule="auto"/>
        <w:jc w:val="both"/>
        <w:rPr>
          <w:rFonts w:asciiTheme="minorHAnsi" w:cstheme="minorHAnsi"/>
          <w:sz w:val="24"/>
          <w:szCs w:val="24"/>
        </w:rPr>
      </w:pPr>
      <w:r w:rsidRPr="00466959">
        <w:rPr>
          <w:rFonts w:asciiTheme="minorHAnsi" w:cstheme="minorHAnsi"/>
          <w:sz w:val="24"/>
          <w:szCs w:val="24"/>
        </w:rPr>
        <w:t>Tolerans– ölçüm belirsizliği ilişkisi</w:t>
      </w:r>
    </w:p>
    <w:p w14:paraId="1EC18861" w14:textId="1FF25B14" w:rsidR="00466959" w:rsidRPr="00466959" w:rsidRDefault="00466959" w:rsidP="006C75C3">
      <w:pPr>
        <w:pStyle w:val="ListeParagraf"/>
        <w:numPr>
          <w:ilvl w:val="0"/>
          <w:numId w:val="11"/>
        </w:numPr>
        <w:spacing w:after="0" w:line="360" w:lineRule="auto"/>
        <w:jc w:val="both"/>
        <w:rPr>
          <w:rFonts w:asciiTheme="minorHAnsi" w:cstheme="minorHAnsi"/>
          <w:sz w:val="24"/>
          <w:szCs w:val="24"/>
        </w:rPr>
      </w:pPr>
      <w:r w:rsidRPr="00466959">
        <w:rPr>
          <w:rFonts w:asciiTheme="minorHAnsi" w:cstheme="minorHAnsi"/>
          <w:sz w:val="24"/>
          <w:szCs w:val="24"/>
        </w:rPr>
        <w:t>İzlenebilirlik zinciri - ölçüm belirsizliği ilişkisi</w:t>
      </w:r>
    </w:p>
    <w:p w14:paraId="0199B79A" w14:textId="2E7068CA" w:rsidR="00466959" w:rsidRPr="00466959" w:rsidRDefault="00466959" w:rsidP="006C75C3">
      <w:pPr>
        <w:pStyle w:val="ListeParagraf"/>
        <w:numPr>
          <w:ilvl w:val="0"/>
          <w:numId w:val="11"/>
        </w:numPr>
        <w:spacing w:after="0" w:line="360" w:lineRule="auto"/>
        <w:jc w:val="both"/>
        <w:rPr>
          <w:rFonts w:asciiTheme="minorHAnsi" w:cstheme="minorHAnsi"/>
          <w:sz w:val="24"/>
          <w:szCs w:val="24"/>
        </w:rPr>
      </w:pPr>
      <w:r w:rsidRPr="00466959">
        <w:rPr>
          <w:rFonts w:asciiTheme="minorHAnsi" w:cstheme="minorHAnsi"/>
          <w:sz w:val="24"/>
          <w:szCs w:val="24"/>
        </w:rPr>
        <w:t>Ölçüm belirsizliği tipleri</w:t>
      </w:r>
    </w:p>
    <w:p w14:paraId="01253191" w14:textId="677254C5" w:rsidR="00466959" w:rsidRPr="00466959" w:rsidRDefault="00466959" w:rsidP="006C75C3">
      <w:pPr>
        <w:pStyle w:val="ListeParagraf"/>
        <w:numPr>
          <w:ilvl w:val="0"/>
          <w:numId w:val="11"/>
        </w:numPr>
        <w:spacing w:after="0" w:line="360" w:lineRule="auto"/>
        <w:jc w:val="both"/>
        <w:rPr>
          <w:rFonts w:asciiTheme="minorHAnsi" w:cstheme="minorHAnsi"/>
          <w:sz w:val="24"/>
          <w:szCs w:val="24"/>
        </w:rPr>
      </w:pPr>
      <w:r w:rsidRPr="00466959">
        <w:rPr>
          <w:rFonts w:asciiTheme="minorHAnsi" w:cstheme="minorHAnsi"/>
          <w:sz w:val="24"/>
          <w:szCs w:val="24"/>
        </w:rPr>
        <w:t>Dağılım türleri</w:t>
      </w:r>
    </w:p>
    <w:p w14:paraId="0AEB3802" w14:textId="145F508C" w:rsidR="00466959" w:rsidRPr="00466959" w:rsidRDefault="00466959" w:rsidP="006C75C3">
      <w:pPr>
        <w:pStyle w:val="ListeParagraf"/>
        <w:numPr>
          <w:ilvl w:val="0"/>
          <w:numId w:val="11"/>
        </w:numPr>
        <w:spacing w:after="0" w:line="360" w:lineRule="auto"/>
        <w:jc w:val="both"/>
        <w:rPr>
          <w:rFonts w:asciiTheme="minorHAnsi" w:cstheme="minorHAnsi"/>
          <w:sz w:val="24"/>
          <w:szCs w:val="24"/>
        </w:rPr>
      </w:pPr>
      <w:r w:rsidRPr="00466959">
        <w:rPr>
          <w:rFonts w:asciiTheme="minorHAnsi" w:cstheme="minorHAnsi"/>
          <w:sz w:val="24"/>
          <w:szCs w:val="24"/>
        </w:rPr>
        <w:t>Toplam ölçüm belirsizliği hesabı</w:t>
      </w:r>
    </w:p>
    <w:p w14:paraId="7CD069C4" w14:textId="0238249E" w:rsidR="00466959" w:rsidRPr="00466959" w:rsidRDefault="00466959" w:rsidP="006C75C3">
      <w:pPr>
        <w:pStyle w:val="ListeParagraf"/>
        <w:numPr>
          <w:ilvl w:val="0"/>
          <w:numId w:val="11"/>
        </w:numPr>
        <w:spacing w:after="0" w:line="360" w:lineRule="auto"/>
        <w:jc w:val="both"/>
        <w:rPr>
          <w:rFonts w:asciiTheme="minorHAnsi" w:cstheme="minorHAnsi"/>
          <w:sz w:val="24"/>
          <w:szCs w:val="24"/>
        </w:rPr>
      </w:pPr>
      <w:r w:rsidRPr="00466959">
        <w:rPr>
          <w:rFonts w:asciiTheme="minorHAnsi" w:cstheme="minorHAnsi"/>
          <w:sz w:val="24"/>
          <w:szCs w:val="24"/>
        </w:rPr>
        <w:t>Ölçüm belirsizliği bütçesi oluşturma</w:t>
      </w:r>
    </w:p>
    <w:p w14:paraId="2468E1AC" w14:textId="10D95C3C" w:rsidR="00466959" w:rsidRDefault="00466959" w:rsidP="006C75C3">
      <w:pPr>
        <w:pStyle w:val="ListeParagraf"/>
        <w:numPr>
          <w:ilvl w:val="0"/>
          <w:numId w:val="11"/>
        </w:numPr>
        <w:spacing w:after="0" w:line="360" w:lineRule="auto"/>
        <w:jc w:val="both"/>
        <w:rPr>
          <w:rFonts w:asciiTheme="minorHAnsi" w:cstheme="minorHAnsi"/>
          <w:sz w:val="24"/>
          <w:szCs w:val="24"/>
        </w:rPr>
      </w:pPr>
      <w:r w:rsidRPr="00466959">
        <w:rPr>
          <w:rFonts w:asciiTheme="minorHAnsi" w:cstheme="minorHAnsi"/>
          <w:sz w:val="24"/>
          <w:szCs w:val="24"/>
        </w:rPr>
        <w:t>Ölçüm belirsizliği ile ilgili örnek uygulama</w:t>
      </w:r>
    </w:p>
    <w:p w14:paraId="7DB41E9E" w14:textId="77777777" w:rsidR="00466959" w:rsidRDefault="00466959" w:rsidP="00466959">
      <w:pPr>
        <w:pStyle w:val="ListeParagraf"/>
        <w:spacing w:after="0" w:line="360" w:lineRule="auto"/>
        <w:jc w:val="both"/>
        <w:rPr>
          <w:rFonts w:asciiTheme="minorHAnsi" w:cstheme="minorHAnsi"/>
          <w:sz w:val="24"/>
          <w:szCs w:val="24"/>
        </w:rPr>
      </w:pPr>
    </w:p>
    <w:p w14:paraId="2B07F887" w14:textId="020795C7" w:rsidR="00466959" w:rsidRDefault="00466959" w:rsidP="00466959">
      <w:pPr>
        <w:spacing w:after="0" w:line="360" w:lineRule="auto"/>
        <w:jc w:val="both"/>
        <w:rPr>
          <w:rFonts w:asciiTheme="minorHAnsi" w:cstheme="minorHAnsi"/>
          <w:b/>
          <w:bCs/>
          <w:sz w:val="24"/>
          <w:szCs w:val="24"/>
        </w:rPr>
      </w:pPr>
      <w:r w:rsidRPr="00466959">
        <w:rPr>
          <w:rFonts w:asciiTheme="minorHAnsi" w:cstheme="minorHAnsi"/>
          <w:b/>
          <w:bCs/>
          <w:sz w:val="24"/>
          <w:szCs w:val="24"/>
        </w:rPr>
        <w:t>BİYOMEDİKAL KALİBRASYON EĞİTİM</w:t>
      </w:r>
      <w:r>
        <w:rPr>
          <w:rFonts w:asciiTheme="minorHAnsi" w:cstheme="minorHAnsi"/>
          <w:b/>
          <w:bCs/>
          <w:sz w:val="24"/>
          <w:szCs w:val="24"/>
        </w:rPr>
        <w:t>İ</w:t>
      </w:r>
    </w:p>
    <w:p w14:paraId="48FFB102" w14:textId="47DEF6C6" w:rsidR="00466959" w:rsidRPr="00BF1251" w:rsidRDefault="00466959" w:rsidP="006C75C3">
      <w:pPr>
        <w:pStyle w:val="ListeParagraf"/>
        <w:numPr>
          <w:ilvl w:val="0"/>
          <w:numId w:val="12"/>
        </w:numPr>
        <w:spacing w:after="0" w:line="360" w:lineRule="auto"/>
        <w:jc w:val="both"/>
        <w:rPr>
          <w:rFonts w:asciiTheme="minorHAnsi" w:cstheme="minorHAnsi"/>
          <w:b/>
          <w:bCs/>
          <w:sz w:val="24"/>
          <w:szCs w:val="24"/>
        </w:rPr>
      </w:pPr>
      <w:r w:rsidRPr="00BF1251">
        <w:rPr>
          <w:rFonts w:asciiTheme="minorHAnsi" w:cstheme="minorHAnsi"/>
          <w:b/>
          <w:bCs/>
          <w:sz w:val="24"/>
          <w:szCs w:val="24"/>
        </w:rPr>
        <w:t>Dolaşım Sistemi ve Solunum Sistemine yönelik Biyomedikal Sistemlerin Çalışma Prensipleri ve Kalibrasyonu</w:t>
      </w:r>
    </w:p>
    <w:p w14:paraId="14366E79" w14:textId="5D8EBFA2" w:rsidR="00466959" w:rsidRPr="00BF1251" w:rsidRDefault="00466959" w:rsidP="006C75C3">
      <w:pPr>
        <w:pStyle w:val="ListeParagraf"/>
        <w:numPr>
          <w:ilvl w:val="0"/>
          <w:numId w:val="13"/>
        </w:numPr>
        <w:spacing w:after="0" w:line="360" w:lineRule="auto"/>
        <w:jc w:val="both"/>
        <w:rPr>
          <w:rFonts w:asciiTheme="minorHAnsi" w:cstheme="minorHAnsi"/>
          <w:sz w:val="24"/>
          <w:szCs w:val="24"/>
        </w:rPr>
      </w:pPr>
      <w:r w:rsidRPr="00BF1251">
        <w:rPr>
          <w:rFonts w:asciiTheme="minorHAnsi" w:cstheme="minorHAnsi"/>
          <w:sz w:val="24"/>
          <w:szCs w:val="24"/>
        </w:rPr>
        <w:t>Kalbin Yapısı ve Elektriksel iletim Fizyolojisi</w:t>
      </w:r>
    </w:p>
    <w:p w14:paraId="0738DC25" w14:textId="77777777" w:rsidR="00466959" w:rsidRPr="00BF1251" w:rsidRDefault="00466959" w:rsidP="006C75C3">
      <w:pPr>
        <w:pStyle w:val="ListeParagraf"/>
        <w:numPr>
          <w:ilvl w:val="0"/>
          <w:numId w:val="13"/>
        </w:numPr>
        <w:spacing w:after="0" w:line="360" w:lineRule="auto"/>
        <w:jc w:val="both"/>
        <w:rPr>
          <w:rFonts w:asciiTheme="minorHAnsi" w:cstheme="minorHAnsi"/>
          <w:sz w:val="24"/>
          <w:szCs w:val="24"/>
        </w:rPr>
      </w:pPr>
      <w:r w:rsidRPr="00BF1251">
        <w:rPr>
          <w:rFonts w:asciiTheme="minorHAnsi" w:cstheme="minorHAnsi"/>
          <w:sz w:val="24"/>
          <w:szCs w:val="24"/>
        </w:rPr>
        <w:t>EKG Cihazının Çalışma Prensibi ve Kalibrasyonu</w:t>
      </w:r>
    </w:p>
    <w:p w14:paraId="2B623628" w14:textId="77777777" w:rsidR="00466959" w:rsidRPr="00BF1251" w:rsidRDefault="00466959" w:rsidP="006C75C3">
      <w:pPr>
        <w:pStyle w:val="ListeParagraf"/>
        <w:numPr>
          <w:ilvl w:val="0"/>
          <w:numId w:val="13"/>
        </w:numPr>
        <w:spacing w:after="0" w:line="360" w:lineRule="auto"/>
        <w:jc w:val="both"/>
        <w:rPr>
          <w:rFonts w:asciiTheme="minorHAnsi" w:cstheme="minorHAnsi"/>
          <w:sz w:val="24"/>
          <w:szCs w:val="24"/>
        </w:rPr>
      </w:pPr>
      <w:r w:rsidRPr="00BF1251">
        <w:rPr>
          <w:rFonts w:asciiTheme="minorHAnsi" w:cstheme="minorHAnsi"/>
          <w:sz w:val="24"/>
          <w:szCs w:val="24"/>
        </w:rPr>
        <w:t>Akciğerlerin Fizyolojisi</w:t>
      </w:r>
    </w:p>
    <w:p w14:paraId="7809A8DD" w14:textId="3CFB8BC7" w:rsidR="00466959" w:rsidRDefault="00466959" w:rsidP="006C75C3">
      <w:pPr>
        <w:pStyle w:val="ListeParagraf"/>
        <w:numPr>
          <w:ilvl w:val="0"/>
          <w:numId w:val="13"/>
        </w:numPr>
        <w:spacing w:after="0" w:line="360" w:lineRule="auto"/>
        <w:jc w:val="both"/>
        <w:rPr>
          <w:rFonts w:asciiTheme="minorHAnsi" w:cstheme="minorHAnsi"/>
          <w:sz w:val="24"/>
          <w:szCs w:val="24"/>
        </w:rPr>
      </w:pPr>
      <w:r w:rsidRPr="00BF1251">
        <w:rPr>
          <w:rFonts w:asciiTheme="minorHAnsi" w:cstheme="minorHAnsi"/>
          <w:sz w:val="24"/>
          <w:szCs w:val="24"/>
        </w:rPr>
        <w:t>Respiratör Cihazlarının Çalışma Prensibi ve</w:t>
      </w:r>
      <w:r w:rsidR="00BF1251" w:rsidRPr="00BF1251">
        <w:rPr>
          <w:rFonts w:asciiTheme="minorHAnsi" w:cstheme="minorHAnsi"/>
          <w:sz w:val="24"/>
          <w:szCs w:val="24"/>
        </w:rPr>
        <w:t xml:space="preserve"> </w:t>
      </w:r>
      <w:r w:rsidRPr="00BF1251">
        <w:rPr>
          <w:rFonts w:asciiTheme="minorHAnsi" w:cstheme="minorHAnsi"/>
          <w:sz w:val="24"/>
          <w:szCs w:val="24"/>
        </w:rPr>
        <w:t>Kalibrasyonu</w:t>
      </w:r>
    </w:p>
    <w:p w14:paraId="0D5D31DB" w14:textId="5B3F0E95" w:rsidR="00BF1251" w:rsidRPr="00BF1251" w:rsidRDefault="00BF1251" w:rsidP="006C75C3">
      <w:pPr>
        <w:pStyle w:val="ListeParagraf"/>
        <w:numPr>
          <w:ilvl w:val="0"/>
          <w:numId w:val="12"/>
        </w:numPr>
        <w:spacing w:after="0" w:line="360" w:lineRule="auto"/>
        <w:jc w:val="both"/>
        <w:rPr>
          <w:rFonts w:asciiTheme="minorHAnsi" w:cstheme="minorHAnsi"/>
          <w:b/>
          <w:bCs/>
          <w:sz w:val="24"/>
          <w:szCs w:val="24"/>
        </w:rPr>
      </w:pPr>
      <w:r w:rsidRPr="00BF1251">
        <w:rPr>
          <w:rFonts w:asciiTheme="minorHAnsi" w:cstheme="minorHAnsi"/>
          <w:b/>
          <w:bCs/>
          <w:sz w:val="24"/>
          <w:szCs w:val="24"/>
        </w:rPr>
        <w:t>Yoğun Bakımda Kullanılan Biyomedikal Sistemlerin Çalışma Prensipleri ve Kalibrasyonu</w:t>
      </w:r>
    </w:p>
    <w:p w14:paraId="4B4E5CC0" w14:textId="77777777" w:rsidR="00BF1251" w:rsidRPr="00BF1251" w:rsidRDefault="00BF1251" w:rsidP="006C75C3">
      <w:pPr>
        <w:pStyle w:val="ListeParagraf"/>
        <w:numPr>
          <w:ilvl w:val="0"/>
          <w:numId w:val="14"/>
        </w:numPr>
        <w:spacing w:after="0" w:line="360" w:lineRule="auto"/>
        <w:jc w:val="both"/>
        <w:rPr>
          <w:rFonts w:asciiTheme="minorHAnsi" w:cstheme="minorHAnsi"/>
          <w:sz w:val="24"/>
          <w:szCs w:val="24"/>
        </w:rPr>
      </w:pPr>
      <w:r w:rsidRPr="00BF1251">
        <w:rPr>
          <w:rFonts w:asciiTheme="minorHAnsi" w:cstheme="minorHAnsi"/>
          <w:sz w:val="24"/>
          <w:szCs w:val="24"/>
        </w:rPr>
        <w:t>Hasta başı monitörler</w:t>
      </w:r>
    </w:p>
    <w:p w14:paraId="18490273" w14:textId="77777777" w:rsidR="00BF1251" w:rsidRPr="00BF1251" w:rsidRDefault="00BF1251" w:rsidP="006C75C3">
      <w:pPr>
        <w:pStyle w:val="ListeParagraf"/>
        <w:numPr>
          <w:ilvl w:val="0"/>
          <w:numId w:val="14"/>
        </w:numPr>
        <w:spacing w:after="0" w:line="360" w:lineRule="auto"/>
        <w:jc w:val="both"/>
        <w:rPr>
          <w:rFonts w:asciiTheme="minorHAnsi" w:cstheme="minorHAnsi"/>
          <w:sz w:val="24"/>
          <w:szCs w:val="24"/>
        </w:rPr>
      </w:pPr>
      <w:r w:rsidRPr="00BF1251">
        <w:rPr>
          <w:rFonts w:asciiTheme="minorHAnsi" w:cstheme="minorHAnsi"/>
          <w:sz w:val="24"/>
          <w:szCs w:val="24"/>
        </w:rPr>
        <w:t>Defibrilatör Cihazları</w:t>
      </w:r>
    </w:p>
    <w:p w14:paraId="1559E2F6" w14:textId="77777777" w:rsidR="00BF1251" w:rsidRPr="00BF1251" w:rsidRDefault="00BF1251" w:rsidP="006C75C3">
      <w:pPr>
        <w:pStyle w:val="ListeParagraf"/>
        <w:numPr>
          <w:ilvl w:val="0"/>
          <w:numId w:val="14"/>
        </w:numPr>
        <w:spacing w:after="0" w:line="360" w:lineRule="auto"/>
        <w:jc w:val="both"/>
        <w:rPr>
          <w:rFonts w:asciiTheme="minorHAnsi" w:cstheme="minorHAnsi"/>
          <w:sz w:val="24"/>
          <w:szCs w:val="24"/>
        </w:rPr>
      </w:pPr>
      <w:r w:rsidRPr="00BF1251">
        <w:rPr>
          <w:rFonts w:asciiTheme="minorHAnsi" w:cstheme="minorHAnsi"/>
          <w:sz w:val="24"/>
          <w:szCs w:val="24"/>
        </w:rPr>
        <w:t>Defibrilatör Cihazları</w:t>
      </w:r>
    </w:p>
    <w:p w14:paraId="3464B14A" w14:textId="77777777" w:rsidR="00BF1251" w:rsidRPr="00BF1251" w:rsidRDefault="00BF1251" w:rsidP="006C75C3">
      <w:pPr>
        <w:pStyle w:val="ListeParagraf"/>
        <w:numPr>
          <w:ilvl w:val="0"/>
          <w:numId w:val="14"/>
        </w:numPr>
        <w:spacing w:after="0" w:line="360" w:lineRule="auto"/>
        <w:jc w:val="both"/>
        <w:rPr>
          <w:rFonts w:asciiTheme="minorHAnsi" w:cstheme="minorHAnsi"/>
          <w:sz w:val="24"/>
          <w:szCs w:val="24"/>
        </w:rPr>
      </w:pPr>
      <w:r w:rsidRPr="00BF1251">
        <w:rPr>
          <w:rFonts w:asciiTheme="minorHAnsi" w:cstheme="minorHAnsi"/>
          <w:sz w:val="24"/>
          <w:szCs w:val="24"/>
        </w:rPr>
        <w:t>Pulse-oksimetre</w:t>
      </w:r>
    </w:p>
    <w:p w14:paraId="15F22705" w14:textId="77777777" w:rsidR="00BF1251" w:rsidRPr="00BF1251" w:rsidRDefault="00BF1251" w:rsidP="006C75C3">
      <w:pPr>
        <w:pStyle w:val="ListeParagraf"/>
        <w:numPr>
          <w:ilvl w:val="0"/>
          <w:numId w:val="14"/>
        </w:numPr>
        <w:spacing w:after="0" w:line="360" w:lineRule="auto"/>
        <w:jc w:val="both"/>
        <w:rPr>
          <w:rFonts w:asciiTheme="minorHAnsi" w:cstheme="minorHAnsi"/>
          <w:sz w:val="24"/>
          <w:szCs w:val="24"/>
        </w:rPr>
      </w:pPr>
      <w:r w:rsidRPr="00BF1251">
        <w:rPr>
          <w:rFonts w:asciiTheme="minorHAnsi" w:cstheme="minorHAnsi"/>
          <w:sz w:val="24"/>
          <w:szCs w:val="24"/>
        </w:rPr>
        <w:t>İnfüzyon pompası</w:t>
      </w:r>
    </w:p>
    <w:p w14:paraId="192E17BA" w14:textId="5376403D" w:rsidR="00BF1251" w:rsidRDefault="00BF1251" w:rsidP="006C75C3">
      <w:pPr>
        <w:pStyle w:val="ListeParagraf"/>
        <w:numPr>
          <w:ilvl w:val="0"/>
          <w:numId w:val="14"/>
        </w:numPr>
        <w:spacing w:after="0" w:line="360" w:lineRule="auto"/>
        <w:jc w:val="both"/>
        <w:rPr>
          <w:rFonts w:asciiTheme="minorHAnsi" w:cstheme="minorHAnsi"/>
          <w:sz w:val="24"/>
          <w:szCs w:val="24"/>
        </w:rPr>
      </w:pPr>
      <w:r w:rsidRPr="00BF1251">
        <w:rPr>
          <w:rFonts w:asciiTheme="minorHAnsi" w:cstheme="minorHAnsi"/>
          <w:sz w:val="24"/>
          <w:szCs w:val="24"/>
        </w:rPr>
        <w:t>Flowmetre</w:t>
      </w:r>
      <w:r w:rsidRPr="00BF1251">
        <w:rPr>
          <w:rFonts w:asciiTheme="minorHAnsi" w:cstheme="minorHAnsi"/>
          <w:sz w:val="24"/>
          <w:szCs w:val="24"/>
        </w:rPr>
        <w:cr/>
      </w:r>
    </w:p>
    <w:p w14:paraId="4AFDDC0E" w14:textId="3A908E18" w:rsidR="005446AB" w:rsidRPr="005446AB" w:rsidRDefault="005446AB" w:rsidP="006C75C3">
      <w:pPr>
        <w:pStyle w:val="ListeParagraf"/>
        <w:numPr>
          <w:ilvl w:val="0"/>
          <w:numId w:val="12"/>
        </w:numPr>
        <w:spacing w:after="0" w:line="360" w:lineRule="auto"/>
        <w:jc w:val="both"/>
        <w:rPr>
          <w:rFonts w:asciiTheme="minorHAnsi" w:cstheme="minorHAnsi"/>
          <w:b/>
          <w:bCs/>
          <w:sz w:val="24"/>
          <w:szCs w:val="24"/>
        </w:rPr>
      </w:pPr>
      <w:r w:rsidRPr="005446AB">
        <w:rPr>
          <w:rFonts w:asciiTheme="minorHAnsi" w:cstheme="minorHAnsi"/>
          <w:b/>
          <w:bCs/>
          <w:sz w:val="24"/>
          <w:szCs w:val="24"/>
        </w:rPr>
        <w:lastRenderedPageBreak/>
        <w:t>Ameliyathanelerde Kullanılan Biyomedikal Sistemlerin Çalışma Prensipleri ve Kalibrasyonu</w:t>
      </w:r>
    </w:p>
    <w:p w14:paraId="07EFDACF" w14:textId="2E27D5B1" w:rsidR="005446AB" w:rsidRDefault="005446AB" w:rsidP="006C75C3">
      <w:pPr>
        <w:pStyle w:val="ListeParagraf"/>
        <w:numPr>
          <w:ilvl w:val="0"/>
          <w:numId w:val="15"/>
        </w:numPr>
        <w:spacing w:after="0" w:line="360" w:lineRule="auto"/>
        <w:jc w:val="both"/>
        <w:rPr>
          <w:rFonts w:asciiTheme="minorHAnsi" w:cstheme="minorHAnsi"/>
          <w:sz w:val="24"/>
          <w:szCs w:val="24"/>
        </w:rPr>
      </w:pPr>
      <w:r w:rsidRPr="005446AB">
        <w:rPr>
          <w:rFonts w:asciiTheme="minorHAnsi" w:cstheme="minorHAnsi"/>
          <w:sz w:val="24"/>
          <w:szCs w:val="24"/>
        </w:rPr>
        <w:t>Elektrokoter Cihazı</w:t>
      </w:r>
    </w:p>
    <w:p w14:paraId="493DB2AE" w14:textId="77777777" w:rsidR="004D62F2" w:rsidRPr="005446AB" w:rsidRDefault="004D62F2" w:rsidP="004D62F2">
      <w:pPr>
        <w:pStyle w:val="ListeParagraf"/>
        <w:spacing w:after="0" w:line="360" w:lineRule="auto"/>
        <w:ind w:left="780"/>
        <w:jc w:val="both"/>
        <w:rPr>
          <w:rFonts w:asciiTheme="minorHAnsi" w:cstheme="minorHAnsi"/>
          <w:sz w:val="24"/>
          <w:szCs w:val="24"/>
        </w:rPr>
      </w:pPr>
    </w:p>
    <w:p w14:paraId="6B71CDF8" w14:textId="128C644C" w:rsidR="005446AB" w:rsidRPr="005446AB" w:rsidRDefault="005446AB" w:rsidP="006C75C3">
      <w:pPr>
        <w:pStyle w:val="ListeParagraf"/>
        <w:numPr>
          <w:ilvl w:val="0"/>
          <w:numId w:val="12"/>
        </w:numPr>
        <w:spacing w:after="0" w:line="360" w:lineRule="auto"/>
        <w:jc w:val="both"/>
        <w:rPr>
          <w:rFonts w:asciiTheme="minorHAnsi" w:cstheme="minorHAnsi"/>
          <w:sz w:val="24"/>
          <w:szCs w:val="24"/>
        </w:rPr>
      </w:pPr>
      <w:r w:rsidRPr="005446AB">
        <w:rPr>
          <w:rFonts w:asciiTheme="minorHAnsi" w:cstheme="minorHAnsi"/>
          <w:b/>
          <w:bCs/>
          <w:sz w:val="24"/>
          <w:szCs w:val="24"/>
        </w:rPr>
        <w:t>Pediatride Kullanılan Biyomedikal Sistemlerin Çalışma Prensipleri ve Kalibrasyonu</w:t>
      </w:r>
    </w:p>
    <w:p w14:paraId="01527ECA" w14:textId="6AF09A9D" w:rsidR="005446AB" w:rsidRPr="004D62F2" w:rsidRDefault="005446AB" w:rsidP="006C75C3">
      <w:pPr>
        <w:pStyle w:val="ListeParagraf"/>
        <w:numPr>
          <w:ilvl w:val="0"/>
          <w:numId w:val="16"/>
        </w:numPr>
        <w:spacing w:after="0" w:line="360" w:lineRule="auto"/>
        <w:jc w:val="both"/>
        <w:rPr>
          <w:rFonts w:asciiTheme="minorHAnsi" w:cstheme="minorHAnsi"/>
          <w:sz w:val="24"/>
          <w:szCs w:val="24"/>
        </w:rPr>
      </w:pPr>
      <w:r w:rsidRPr="004D62F2">
        <w:rPr>
          <w:rFonts w:asciiTheme="minorHAnsi" w:cstheme="minorHAnsi"/>
          <w:sz w:val="24"/>
          <w:szCs w:val="24"/>
        </w:rPr>
        <w:t>Küvözler</w:t>
      </w:r>
    </w:p>
    <w:p w14:paraId="54D6C348" w14:textId="5FEC22E8" w:rsidR="005446AB" w:rsidRPr="004D62F2" w:rsidRDefault="005446AB" w:rsidP="006C75C3">
      <w:pPr>
        <w:pStyle w:val="ListeParagraf"/>
        <w:numPr>
          <w:ilvl w:val="0"/>
          <w:numId w:val="16"/>
        </w:numPr>
        <w:spacing w:after="0" w:line="360" w:lineRule="auto"/>
        <w:jc w:val="both"/>
        <w:rPr>
          <w:rFonts w:asciiTheme="minorHAnsi" w:cstheme="minorHAnsi"/>
          <w:sz w:val="24"/>
          <w:szCs w:val="24"/>
        </w:rPr>
      </w:pPr>
      <w:r w:rsidRPr="004D62F2">
        <w:rPr>
          <w:rFonts w:asciiTheme="minorHAnsi" w:cstheme="minorHAnsi"/>
          <w:sz w:val="24"/>
          <w:szCs w:val="24"/>
        </w:rPr>
        <w:t>Fototerapi Üniteleri</w:t>
      </w:r>
    </w:p>
    <w:p w14:paraId="1D2979FD" w14:textId="63B13D9A" w:rsidR="005446AB" w:rsidRPr="004D62F2" w:rsidRDefault="005446AB" w:rsidP="006C75C3">
      <w:pPr>
        <w:pStyle w:val="ListeParagraf"/>
        <w:numPr>
          <w:ilvl w:val="0"/>
          <w:numId w:val="12"/>
        </w:numPr>
        <w:spacing w:after="0" w:line="360" w:lineRule="auto"/>
        <w:jc w:val="both"/>
        <w:rPr>
          <w:rFonts w:asciiTheme="minorHAnsi" w:cstheme="minorHAnsi"/>
          <w:b/>
          <w:bCs/>
          <w:sz w:val="24"/>
          <w:szCs w:val="24"/>
        </w:rPr>
      </w:pPr>
      <w:r w:rsidRPr="004D62F2">
        <w:rPr>
          <w:rFonts w:asciiTheme="minorHAnsi" w:cstheme="minorHAnsi"/>
          <w:b/>
          <w:bCs/>
          <w:sz w:val="24"/>
          <w:szCs w:val="24"/>
        </w:rPr>
        <w:t>Santrifüj – Pipet ve Fizik Tedavi Amaçlı Ultrason Cihazı</w:t>
      </w:r>
      <w:r w:rsidR="004D62F2" w:rsidRPr="004D62F2">
        <w:rPr>
          <w:rFonts w:asciiTheme="minorHAnsi" w:cstheme="minorHAnsi"/>
          <w:b/>
          <w:bCs/>
          <w:sz w:val="24"/>
          <w:szCs w:val="24"/>
        </w:rPr>
        <w:t xml:space="preserve"> </w:t>
      </w:r>
      <w:r w:rsidRPr="004D62F2">
        <w:rPr>
          <w:rFonts w:asciiTheme="minorHAnsi" w:cstheme="minorHAnsi"/>
          <w:b/>
          <w:bCs/>
          <w:sz w:val="24"/>
          <w:szCs w:val="24"/>
        </w:rPr>
        <w:t>Çalışma Prensipleri ve Kalibrasyonu</w:t>
      </w:r>
    </w:p>
    <w:p w14:paraId="5B39917C" w14:textId="77777777" w:rsidR="005446AB" w:rsidRPr="004D62F2" w:rsidRDefault="005446AB" w:rsidP="006C75C3">
      <w:pPr>
        <w:pStyle w:val="ListeParagraf"/>
        <w:numPr>
          <w:ilvl w:val="0"/>
          <w:numId w:val="17"/>
        </w:numPr>
        <w:spacing w:after="0" w:line="360" w:lineRule="auto"/>
        <w:jc w:val="both"/>
        <w:rPr>
          <w:rFonts w:asciiTheme="minorHAnsi" w:cstheme="minorHAnsi"/>
          <w:sz w:val="24"/>
          <w:szCs w:val="24"/>
        </w:rPr>
      </w:pPr>
      <w:r w:rsidRPr="004D62F2">
        <w:rPr>
          <w:rFonts w:asciiTheme="minorHAnsi" w:cstheme="minorHAnsi"/>
          <w:sz w:val="24"/>
          <w:szCs w:val="24"/>
        </w:rPr>
        <w:t>Fizik Tedavi Amaçlı Ultrason Cihazı</w:t>
      </w:r>
    </w:p>
    <w:p w14:paraId="4A8F3330" w14:textId="77777777" w:rsidR="005446AB" w:rsidRPr="004D62F2" w:rsidRDefault="005446AB" w:rsidP="006C75C3">
      <w:pPr>
        <w:pStyle w:val="ListeParagraf"/>
        <w:numPr>
          <w:ilvl w:val="0"/>
          <w:numId w:val="17"/>
        </w:numPr>
        <w:spacing w:after="0" w:line="360" w:lineRule="auto"/>
        <w:jc w:val="both"/>
        <w:rPr>
          <w:rFonts w:asciiTheme="minorHAnsi" w:cstheme="minorHAnsi"/>
          <w:sz w:val="24"/>
          <w:szCs w:val="24"/>
        </w:rPr>
      </w:pPr>
      <w:r w:rsidRPr="004D62F2">
        <w:rPr>
          <w:rFonts w:asciiTheme="minorHAnsi" w:cstheme="minorHAnsi"/>
          <w:sz w:val="24"/>
          <w:szCs w:val="24"/>
        </w:rPr>
        <w:t>Santrifüj Cihazı</w:t>
      </w:r>
    </w:p>
    <w:p w14:paraId="7A8B4DF5" w14:textId="3FECB0A4" w:rsidR="005446AB" w:rsidRDefault="005446AB" w:rsidP="006C75C3">
      <w:pPr>
        <w:pStyle w:val="ListeParagraf"/>
        <w:numPr>
          <w:ilvl w:val="0"/>
          <w:numId w:val="17"/>
        </w:numPr>
        <w:spacing w:after="0" w:line="360" w:lineRule="auto"/>
        <w:jc w:val="both"/>
        <w:rPr>
          <w:rFonts w:asciiTheme="minorHAnsi" w:cstheme="minorHAnsi"/>
          <w:sz w:val="24"/>
          <w:szCs w:val="24"/>
        </w:rPr>
      </w:pPr>
      <w:r w:rsidRPr="004D62F2">
        <w:rPr>
          <w:rFonts w:asciiTheme="minorHAnsi" w:cstheme="minorHAnsi"/>
          <w:sz w:val="24"/>
          <w:szCs w:val="24"/>
        </w:rPr>
        <w:t>Pipet</w:t>
      </w:r>
    </w:p>
    <w:p w14:paraId="7092AE12" w14:textId="21A6ECAC" w:rsidR="00CF195F" w:rsidRDefault="00CF195F" w:rsidP="00CF195F">
      <w:pPr>
        <w:spacing w:after="0" w:line="360" w:lineRule="auto"/>
        <w:ind w:left="360"/>
        <w:jc w:val="both"/>
        <w:rPr>
          <w:rFonts w:asciiTheme="minorHAnsi" w:cstheme="minorHAnsi"/>
          <w:b/>
          <w:bCs/>
          <w:sz w:val="24"/>
          <w:szCs w:val="24"/>
        </w:rPr>
      </w:pPr>
      <w:r w:rsidRPr="00CF195F">
        <w:rPr>
          <w:rFonts w:asciiTheme="minorHAnsi" w:cstheme="minorHAnsi"/>
          <w:b/>
          <w:bCs/>
          <w:sz w:val="24"/>
          <w:szCs w:val="24"/>
        </w:rPr>
        <w:t>TIBBİ GÖRÜNTÜLEME SİSTEMLERİ KALİBRASYON EĞİTİMİ</w:t>
      </w:r>
    </w:p>
    <w:p w14:paraId="5D8319ED" w14:textId="217A2495" w:rsidR="00CF195F" w:rsidRPr="00CF195F" w:rsidRDefault="00CF195F" w:rsidP="006C75C3">
      <w:pPr>
        <w:pStyle w:val="ListeParagraf"/>
        <w:numPr>
          <w:ilvl w:val="0"/>
          <w:numId w:val="18"/>
        </w:numPr>
        <w:spacing w:after="0" w:line="360" w:lineRule="auto"/>
        <w:jc w:val="both"/>
        <w:rPr>
          <w:rFonts w:asciiTheme="minorHAnsi" w:cstheme="minorHAnsi"/>
          <w:b/>
          <w:bCs/>
          <w:sz w:val="24"/>
          <w:szCs w:val="24"/>
        </w:rPr>
      </w:pPr>
      <w:r w:rsidRPr="00CF195F">
        <w:rPr>
          <w:rFonts w:asciiTheme="minorHAnsi" w:cstheme="minorHAnsi"/>
          <w:b/>
          <w:bCs/>
          <w:sz w:val="24"/>
          <w:szCs w:val="24"/>
        </w:rPr>
        <w:t>X - Işınlı Cihazlarının Çalışma Prensipleri ve Kalibrasyonu</w:t>
      </w:r>
    </w:p>
    <w:p w14:paraId="098684C6" w14:textId="77777777" w:rsidR="00CF195F" w:rsidRPr="00CF195F" w:rsidRDefault="00CF195F" w:rsidP="006C75C3">
      <w:pPr>
        <w:pStyle w:val="ListeParagraf"/>
        <w:numPr>
          <w:ilvl w:val="0"/>
          <w:numId w:val="19"/>
        </w:numPr>
        <w:spacing w:after="0" w:line="360" w:lineRule="auto"/>
        <w:jc w:val="both"/>
        <w:rPr>
          <w:rFonts w:asciiTheme="minorHAnsi" w:cstheme="minorHAnsi"/>
          <w:sz w:val="24"/>
          <w:szCs w:val="24"/>
        </w:rPr>
      </w:pPr>
      <w:r w:rsidRPr="00CF195F">
        <w:rPr>
          <w:rFonts w:asciiTheme="minorHAnsi" w:cstheme="minorHAnsi"/>
          <w:sz w:val="24"/>
          <w:szCs w:val="24"/>
        </w:rPr>
        <w:t>Bilgisayarlı Tomografi (CT)</w:t>
      </w:r>
    </w:p>
    <w:p w14:paraId="08A05415" w14:textId="77777777" w:rsidR="00CF195F" w:rsidRPr="00CF195F" w:rsidRDefault="00CF195F" w:rsidP="006C75C3">
      <w:pPr>
        <w:pStyle w:val="ListeParagraf"/>
        <w:numPr>
          <w:ilvl w:val="0"/>
          <w:numId w:val="19"/>
        </w:numPr>
        <w:spacing w:after="0" w:line="360" w:lineRule="auto"/>
        <w:jc w:val="both"/>
        <w:rPr>
          <w:rFonts w:asciiTheme="minorHAnsi" w:cstheme="minorHAnsi"/>
          <w:sz w:val="24"/>
          <w:szCs w:val="24"/>
        </w:rPr>
      </w:pPr>
      <w:r w:rsidRPr="00CF195F">
        <w:rPr>
          <w:rFonts w:asciiTheme="minorHAnsi" w:cstheme="minorHAnsi"/>
          <w:sz w:val="24"/>
          <w:szCs w:val="24"/>
        </w:rPr>
        <w:t>DSA</w:t>
      </w:r>
    </w:p>
    <w:p w14:paraId="3B51E672" w14:textId="77777777" w:rsidR="00CF195F" w:rsidRPr="00CF195F" w:rsidRDefault="00CF195F" w:rsidP="006C75C3">
      <w:pPr>
        <w:pStyle w:val="ListeParagraf"/>
        <w:numPr>
          <w:ilvl w:val="0"/>
          <w:numId w:val="20"/>
        </w:numPr>
        <w:spacing w:after="0" w:line="360" w:lineRule="auto"/>
        <w:jc w:val="both"/>
        <w:rPr>
          <w:rFonts w:asciiTheme="minorHAnsi" w:cstheme="minorHAnsi"/>
          <w:sz w:val="24"/>
          <w:szCs w:val="24"/>
        </w:rPr>
      </w:pPr>
      <w:r w:rsidRPr="00CF195F">
        <w:rPr>
          <w:rFonts w:asciiTheme="minorHAnsi" w:cstheme="minorHAnsi"/>
          <w:sz w:val="24"/>
          <w:szCs w:val="24"/>
        </w:rPr>
        <w:t>Floroskopi</w:t>
      </w:r>
    </w:p>
    <w:p w14:paraId="08613140" w14:textId="75278779" w:rsidR="00CF195F" w:rsidRPr="00CF195F" w:rsidRDefault="00CF195F" w:rsidP="006C75C3">
      <w:pPr>
        <w:pStyle w:val="ListeParagraf"/>
        <w:numPr>
          <w:ilvl w:val="0"/>
          <w:numId w:val="18"/>
        </w:numPr>
        <w:spacing w:after="0" w:line="360" w:lineRule="auto"/>
        <w:jc w:val="both"/>
        <w:rPr>
          <w:rFonts w:asciiTheme="minorHAnsi" w:cstheme="minorHAnsi"/>
          <w:b/>
          <w:bCs/>
          <w:sz w:val="24"/>
          <w:szCs w:val="24"/>
        </w:rPr>
      </w:pPr>
      <w:r w:rsidRPr="00CF195F">
        <w:rPr>
          <w:rFonts w:asciiTheme="minorHAnsi" w:cstheme="minorHAnsi"/>
          <w:b/>
          <w:bCs/>
          <w:sz w:val="24"/>
          <w:szCs w:val="24"/>
        </w:rPr>
        <w:t>Nükleer Tıp Sistemleri Çalışma Prensipleri ve Kalibrasyonu</w:t>
      </w:r>
    </w:p>
    <w:p w14:paraId="13AB0D04" w14:textId="77777777" w:rsidR="00CF195F" w:rsidRPr="00CF195F" w:rsidRDefault="00CF195F" w:rsidP="006C75C3">
      <w:pPr>
        <w:pStyle w:val="ListeParagraf"/>
        <w:numPr>
          <w:ilvl w:val="0"/>
          <w:numId w:val="21"/>
        </w:numPr>
        <w:spacing w:after="0" w:line="360" w:lineRule="auto"/>
        <w:jc w:val="both"/>
        <w:rPr>
          <w:rFonts w:asciiTheme="minorHAnsi" w:cstheme="minorHAnsi"/>
          <w:sz w:val="24"/>
          <w:szCs w:val="24"/>
        </w:rPr>
      </w:pPr>
      <w:r w:rsidRPr="00CF195F">
        <w:rPr>
          <w:rFonts w:asciiTheme="minorHAnsi" w:cstheme="minorHAnsi"/>
          <w:sz w:val="24"/>
          <w:szCs w:val="24"/>
        </w:rPr>
        <w:t>Gama Kamera</w:t>
      </w:r>
    </w:p>
    <w:p w14:paraId="241EFEBD" w14:textId="77777777" w:rsidR="00CF195F" w:rsidRPr="00CF195F" w:rsidRDefault="00CF195F" w:rsidP="006C75C3">
      <w:pPr>
        <w:pStyle w:val="ListeParagraf"/>
        <w:numPr>
          <w:ilvl w:val="0"/>
          <w:numId w:val="21"/>
        </w:numPr>
        <w:spacing w:after="0" w:line="360" w:lineRule="auto"/>
        <w:jc w:val="both"/>
        <w:rPr>
          <w:rFonts w:asciiTheme="minorHAnsi" w:cstheme="minorHAnsi"/>
          <w:sz w:val="24"/>
          <w:szCs w:val="24"/>
        </w:rPr>
      </w:pPr>
      <w:r w:rsidRPr="00CF195F">
        <w:rPr>
          <w:rFonts w:asciiTheme="minorHAnsi" w:cstheme="minorHAnsi"/>
          <w:sz w:val="24"/>
          <w:szCs w:val="24"/>
        </w:rPr>
        <w:t>PET</w:t>
      </w:r>
    </w:p>
    <w:p w14:paraId="1BD24027" w14:textId="1AADC02C" w:rsidR="00CF195F" w:rsidRDefault="00CF195F" w:rsidP="006C75C3">
      <w:pPr>
        <w:pStyle w:val="ListeParagraf"/>
        <w:numPr>
          <w:ilvl w:val="0"/>
          <w:numId w:val="18"/>
        </w:numPr>
        <w:spacing w:after="0" w:line="360" w:lineRule="auto"/>
        <w:jc w:val="both"/>
        <w:rPr>
          <w:rFonts w:asciiTheme="minorHAnsi" w:cstheme="minorHAnsi"/>
          <w:b/>
          <w:bCs/>
          <w:sz w:val="24"/>
          <w:szCs w:val="24"/>
        </w:rPr>
      </w:pPr>
      <w:r w:rsidRPr="00CF195F">
        <w:rPr>
          <w:rFonts w:asciiTheme="minorHAnsi" w:cstheme="minorHAnsi"/>
          <w:b/>
          <w:bCs/>
          <w:sz w:val="24"/>
          <w:szCs w:val="24"/>
        </w:rPr>
        <w:t>MR Görüntüleme Sistemleri Çalışma Prensibi ve Kalibrasyonu</w:t>
      </w:r>
    </w:p>
    <w:p w14:paraId="16B21700" w14:textId="134F9E8F" w:rsidR="006E57BC" w:rsidRDefault="006E57BC" w:rsidP="006E57BC">
      <w:pPr>
        <w:spacing w:after="0" w:line="360" w:lineRule="auto"/>
        <w:jc w:val="both"/>
        <w:rPr>
          <w:rFonts w:asciiTheme="minorHAnsi" w:cstheme="minorHAnsi"/>
          <w:b/>
          <w:bCs/>
          <w:sz w:val="24"/>
          <w:szCs w:val="24"/>
        </w:rPr>
      </w:pPr>
    </w:p>
    <w:p w14:paraId="203C1989" w14:textId="77777777" w:rsidR="00C45829" w:rsidRDefault="00C45829" w:rsidP="006E57BC">
      <w:pPr>
        <w:spacing w:after="0" w:line="360" w:lineRule="auto"/>
        <w:jc w:val="both"/>
        <w:rPr>
          <w:rFonts w:asciiTheme="minorHAnsi" w:cstheme="minorHAnsi"/>
          <w:b/>
          <w:bCs/>
          <w:sz w:val="24"/>
          <w:szCs w:val="24"/>
        </w:rPr>
      </w:pPr>
    </w:p>
    <w:p w14:paraId="708299DB" w14:textId="03E94DF6" w:rsidR="006E57BC" w:rsidRDefault="006E57BC" w:rsidP="006E57BC">
      <w:pPr>
        <w:spacing w:after="0" w:line="360" w:lineRule="auto"/>
        <w:jc w:val="both"/>
        <w:rPr>
          <w:rFonts w:asciiTheme="minorHAnsi" w:cstheme="minorHAnsi"/>
          <w:b/>
          <w:bCs/>
          <w:sz w:val="24"/>
          <w:szCs w:val="24"/>
        </w:rPr>
      </w:pPr>
      <w:r w:rsidRPr="006E57BC">
        <w:rPr>
          <w:rFonts w:asciiTheme="minorHAnsi" w:cstheme="minorHAnsi"/>
          <w:b/>
          <w:bCs/>
          <w:sz w:val="24"/>
          <w:szCs w:val="24"/>
        </w:rPr>
        <w:t>BASINÇ KALİBRASYON EĞİTİM</w:t>
      </w:r>
      <w:r>
        <w:rPr>
          <w:rFonts w:asciiTheme="minorHAnsi" w:cstheme="minorHAnsi"/>
          <w:b/>
          <w:bCs/>
          <w:sz w:val="24"/>
          <w:szCs w:val="24"/>
        </w:rPr>
        <w:t>İ</w:t>
      </w:r>
    </w:p>
    <w:p w14:paraId="3DCDCE16" w14:textId="77777777" w:rsidR="006E57BC" w:rsidRPr="006E57BC" w:rsidRDefault="006E57BC" w:rsidP="006C75C3">
      <w:pPr>
        <w:pStyle w:val="ListeParagraf"/>
        <w:numPr>
          <w:ilvl w:val="0"/>
          <w:numId w:val="22"/>
        </w:numPr>
        <w:spacing w:after="0" w:line="360" w:lineRule="auto"/>
        <w:jc w:val="both"/>
        <w:rPr>
          <w:rFonts w:asciiTheme="minorHAnsi" w:cstheme="minorHAnsi"/>
          <w:sz w:val="24"/>
          <w:szCs w:val="24"/>
        </w:rPr>
      </w:pPr>
      <w:r w:rsidRPr="006E57BC">
        <w:rPr>
          <w:rFonts w:asciiTheme="minorHAnsi" w:cstheme="minorHAnsi"/>
          <w:sz w:val="24"/>
          <w:szCs w:val="24"/>
        </w:rPr>
        <w:t>Basınç Kavramı</w:t>
      </w:r>
    </w:p>
    <w:p w14:paraId="1B680161" w14:textId="21018972" w:rsidR="006E57BC" w:rsidRPr="006E57BC" w:rsidRDefault="006E57BC" w:rsidP="006C75C3">
      <w:pPr>
        <w:pStyle w:val="ListeParagraf"/>
        <w:numPr>
          <w:ilvl w:val="0"/>
          <w:numId w:val="22"/>
        </w:numPr>
        <w:spacing w:after="0" w:line="360" w:lineRule="auto"/>
        <w:jc w:val="both"/>
        <w:rPr>
          <w:rFonts w:asciiTheme="minorHAnsi" w:cstheme="minorHAnsi"/>
          <w:sz w:val="24"/>
          <w:szCs w:val="24"/>
        </w:rPr>
      </w:pPr>
      <w:r w:rsidRPr="006E57BC">
        <w:rPr>
          <w:rFonts w:asciiTheme="minorHAnsi" w:cstheme="minorHAnsi"/>
          <w:sz w:val="24"/>
          <w:szCs w:val="24"/>
        </w:rPr>
        <w:t>Basınç Ölçümü</w:t>
      </w:r>
    </w:p>
    <w:p w14:paraId="0009A27C" w14:textId="285723F8" w:rsidR="006E57BC" w:rsidRPr="006E57BC" w:rsidRDefault="006E57BC" w:rsidP="006C75C3">
      <w:pPr>
        <w:pStyle w:val="ListeParagraf"/>
        <w:numPr>
          <w:ilvl w:val="0"/>
          <w:numId w:val="22"/>
        </w:numPr>
        <w:spacing w:after="0" w:line="360" w:lineRule="auto"/>
        <w:jc w:val="both"/>
        <w:rPr>
          <w:rFonts w:asciiTheme="minorHAnsi" w:cstheme="minorHAnsi"/>
          <w:sz w:val="24"/>
          <w:szCs w:val="24"/>
        </w:rPr>
      </w:pPr>
      <w:r w:rsidRPr="006E57BC">
        <w:rPr>
          <w:rFonts w:asciiTheme="minorHAnsi" w:cstheme="minorHAnsi"/>
          <w:sz w:val="24"/>
          <w:szCs w:val="24"/>
        </w:rPr>
        <w:t>Manometre Çeşitleri</w:t>
      </w:r>
    </w:p>
    <w:p w14:paraId="0CAB2406" w14:textId="062C1EB7" w:rsidR="006E57BC" w:rsidRPr="006E57BC" w:rsidRDefault="006E57BC" w:rsidP="006C75C3">
      <w:pPr>
        <w:pStyle w:val="ListeParagraf"/>
        <w:numPr>
          <w:ilvl w:val="0"/>
          <w:numId w:val="22"/>
        </w:numPr>
        <w:spacing w:after="0" w:line="360" w:lineRule="auto"/>
        <w:jc w:val="both"/>
        <w:rPr>
          <w:rFonts w:asciiTheme="minorHAnsi" w:cstheme="minorHAnsi"/>
          <w:sz w:val="24"/>
          <w:szCs w:val="24"/>
        </w:rPr>
      </w:pPr>
      <w:r w:rsidRPr="006E57BC">
        <w:rPr>
          <w:rFonts w:asciiTheme="minorHAnsi" w:cstheme="minorHAnsi"/>
          <w:sz w:val="24"/>
          <w:szCs w:val="24"/>
        </w:rPr>
        <w:t>Manometre Kalibrasyonu</w:t>
      </w:r>
    </w:p>
    <w:p w14:paraId="1C91BDC5" w14:textId="3CE2DA40" w:rsidR="006E57BC" w:rsidRPr="006E57BC" w:rsidRDefault="006E57BC" w:rsidP="006C75C3">
      <w:pPr>
        <w:pStyle w:val="ListeParagraf"/>
        <w:numPr>
          <w:ilvl w:val="0"/>
          <w:numId w:val="22"/>
        </w:numPr>
        <w:spacing w:after="0" w:line="360" w:lineRule="auto"/>
        <w:jc w:val="both"/>
        <w:rPr>
          <w:rFonts w:asciiTheme="minorHAnsi" w:cstheme="minorHAnsi"/>
          <w:sz w:val="24"/>
          <w:szCs w:val="24"/>
        </w:rPr>
      </w:pPr>
      <w:r w:rsidRPr="006E57BC">
        <w:rPr>
          <w:rFonts w:asciiTheme="minorHAnsi" w:cstheme="minorHAnsi"/>
          <w:sz w:val="24"/>
          <w:szCs w:val="24"/>
        </w:rPr>
        <w:t>Tansiyon Aleti ile İlgili Temel Bilgiler</w:t>
      </w:r>
    </w:p>
    <w:p w14:paraId="1E29E98E" w14:textId="3562E2A9" w:rsidR="006E57BC" w:rsidRPr="006E57BC" w:rsidRDefault="006E57BC" w:rsidP="006C75C3">
      <w:pPr>
        <w:pStyle w:val="ListeParagraf"/>
        <w:numPr>
          <w:ilvl w:val="0"/>
          <w:numId w:val="22"/>
        </w:numPr>
        <w:spacing w:after="0" w:line="360" w:lineRule="auto"/>
        <w:jc w:val="both"/>
        <w:rPr>
          <w:rFonts w:asciiTheme="minorHAnsi" w:cstheme="minorHAnsi"/>
          <w:sz w:val="24"/>
          <w:szCs w:val="24"/>
        </w:rPr>
      </w:pPr>
      <w:r w:rsidRPr="006E57BC">
        <w:rPr>
          <w:rFonts w:asciiTheme="minorHAnsi" w:cstheme="minorHAnsi"/>
          <w:sz w:val="24"/>
          <w:szCs w:val="24"/>
        </w:rPr>
        <w:t>Tansiyon Aleti Kalibrasyonu</w:t>
      </w:r>
    </w:p>
    <w:p w14:paraId="48F1BCAF" w14:textId="283FE717" w:rsidR="006E57BC" w:rsidRPr="006E57BC" w:rsidRDefault="006E57BC" w:rsidP="006C75C3">
      <w:pPr>
        <w:pStyle w:val="ListeParagraf"/>
        <w:numPr>
          <w:ilvl w:val="0"/>
          <w:numId w:val="22"/>
        </w:numPr>
        <w:spacing w:after="0" w:line="360" w:lineRule="auto"/>
        <w:jc w:val="both"/>
        <w:rPr>
          <w:rFonts w:asciiTheme="minorHAnsi" w:cstheme="minorHAnsi"/>
          <w:sz w:val="24"/>
          <w:szCs w:val="24"/>
        </w:rPr>
      </w:pPr>
      <w:r w:rsidRPr="006E57BC">
        <w:rPr>
          <w:rFonts w:asciiTheme="minorHAnsi" w:cstheme="minorHAnsi"/>
          <w:sz w:val="24"/>
          <w:szCs w:val="24"/>
        </w:rPr>
        <w:t>Hastabaşı ve Cerrahi Aspiratör Sistemleri</w:t>
      </w:r>
    </w:p>
    <w:p w14:paraId="286079CF" w14:textId="0D7175BC" w:rsidR="006E57BC" w:rsidRDefault="006E57BC" w:rsidP="006C75C3">
      <w:pPr>
        <w:pStyle w:val="ListeParagraf"/>
        <w:numPr>
          <w:ilvl w:val="0"/>
          <w:numId w:val="22"/>
        </w:numPr>
        <w:spacing w:after="0" w:line="360" w:lineRule="auto"/>
        <w:jc w:val="both"/>
        <w:rPr>
          <w:rFonts w:asciiTheme="minorHAnsi" w:cstheme="minorHAnsi"/>
          <w:sz w:val="24"/>
          <w:szCs w:val="24"/>
        </w:rPr>
      </w:pPr>
      <w:r w:rsidRPr="006E57BC">
        <w:rPr>
          <w:rFonts w:asciiTheme="minorHAnsi" w:cstheme="minorHAnsi"/>
          <w:sz w:val="24"/>
          <w:szCs w:val="24"/>
        </w:rPr>
        <w:t>Hastabaşı ve Cerrahi Aspiratör Sistemlerinin Kalibrasyonu</w:t>
      </w:r>
    </w:p>
    <w:p w14:paraId="3CB9EE17" w14:textId="77777777" w:rsidR="00C45829" w:rsidRDefault="00C45829" w:rsidP="00C45829">
      <w:pPr>
        <w:pStyle w:val="ListeParagraf"/>
        <w:spacing w:after="0" w:line="360" w:lineRule="auto"/>
        <w:ind w:left="1438"/>
        <w:jc w:val="both"/>
        <w:rPr>
          <w:rFonts w:asciiTheme="minorHAnsi" w:cstheme="minorHAnsi"/>
          <w:sz w:val="24"/>
          <w:szCs w:val="24"/>
        </w:rPr>
      </w:pPr>
    </w:p>
    <w:p w14:paraId="65B28DD5" w14:textId="6118CF8E" w:rsidR="00F673A4" w:rsidRDefault="00F673A4" w:rsidP="00F673A4">
      <w:pPr>
        <w:spacing w:after="0" w:line="360" w:lineRule="auto"/>
        <w:jc w:val="both"/>
        <w:rPr>
          <w:rFonts w:asciiTheme="minorHAnsi" w:cstheme="minorHAnsi"/>
          <w:b/>
          <w:bCs/>
          <w:sz w:val="24"/>
          <w:szCs w:val="24"/>
        </w:rPr>
      </w:pPr>
      <w:r w:rsidRPr="00F673A4">
        <w:rPr>
          <w:rFonts w:asciiTheme="minorHAnsi" w:cstheme="minorHAnsi"/>
          <w:b/>
          <w:bCs/>
          <w:sz w:val="24"/>
          <w:szCs w:val="24"/>
        </w:rPr>
        <w:t>SICAKLIK KALİBRASYON EĞİTİMİ</w:t>
      </w:r>
    </w:p>
    <w:p w14:paraId="1930A161" w14:textId="333DA59C" w:rsidR="00F673A4" w:rsidRPr="00F673A4" w:rsidRDefault="00F673A4" w:rsidP="006C75C3">
      <w:pPr>
        <w:pStyle w:val="ListeParagraf"/>
        <w:numPr>
          <w:ilvl w:val="0"/>
          <w:numId w:val="23"/>
        </w:numPr>
        <w:spacing w:after="0" w:line="360" w:lineRule="auto"/>
        <w:jc w:val="both"/>
        <w:rPr>
          <w:rFonts w:asciiTheme="minorHAnsi" w:cstheme="minorHAnsi"/>
          <w:sz w:val="24"/>
          <w:szCs w:val="24"/>
        </w:rPr>
      </w:pPr>
      <w:r w:rsidRPr="00F673A4">
        <w:rPr>
          <w:rFonts w:asciiTheme="minorHAnsi" w:cstheme="minorHAnsi"/>
          <w:sz w:val="24"/>
          <w:szCs w:val="24"/>
        </w:rPr>
        <w:t>Sıcaklık – Isı Kavramları</w:t>
      </w:r>
    </w:p>
    <w:p w14:paraId="79ABC3E7" w14:textId="27C720DF" w:rsidR="00F673A4" w:rsidRPr="00F673A4" w:rsidRDefault="00F673A4" w:rsidP="006C75C3">
      <w:pPr>
        <w:pStyle w:val="ListeParagraf"/>
        <w:numPr>
          <w:ilvl w:val="0"/>
          <w:numId w:val="23"/>
        </w:numPr>
        <w:spacing w:after="0" w:line="360" w:lineRule="auto"/>
        <w:jc w:val="both"/>
        <w:rPr>
          <w:rFonts w:asciiTheme="minorHAnsi" w:cstheme="minorHAnsi"/>
          <w:sz w:val="24"/>
          <w:szCs w:val="24"/>
        </w:rPr>
      </w:pPr>
      <w:r w:rsidRPr="00F673A4">
        <w:rPr>
          <w:rFonts w:asciiTheme="minorHAnsi" w:cstheme="minorHAnsi"/>
          <w:sz w:val="24"/>
          <w:szCs w:val="24"/>
        </w:rPr>
        <w:t>Sıcaklık Ölçüm Yöntemleri</w:t>
      </w:r>
    </w:p>
    <w:p w14:paraId="4D876190" w14:textId="75600422" w:rsidR="00F673A4" w:rsidRPr="00F673A4" w:rsidRDefault="00F673A4" w:rsidP="006C75C3">
      <w:pPr>
        <w:pStyle w:val="ListeParagraf"/>
        <w:numPr>
          <w:ilvl w:val="0"/>
          <w:numId w:val="23"/>
        </w:numPr>
        <w:spacing w:after="0" w:line="360" w:lineRule="auto"/>
        <w:jc w:val="both"/>
        <w:rPr>
          <w:rFonts w:asciiTheme="minorHAnsi" w:cstheme="minorHAnsi"/>
          <w:sz w:val="24"/>
          <w:szCs w:val="24"/>
        </w:rPr>
      </w:pPr>
      <w:r w:rsidRPr="00F673A4">
        <w:rPr>
          <w:rFonts w:asciiTheme="minorHAnsi" w:cstheme="minorHAnsi"/>
          <w:sz w:val="24"/>
          <w:szCs w:val="24"/>
        </w:rPr>
        <w:t>Sıcaklık Kalibrasyonu Yöntemleri</w:t>
      </w:r>
    </w:p>
    <w:p w14:paraId="5DB6B9D6" w14:textId="279355A6" w:rsidR="00F673A4" w:rsidRPr="00F673A4" w:rsidRDefault="00F673A4" w:rsidP="006C75C3">
      <w:pPr>
        <w:pStyle w:val="ListeParagraf"/>
        <w:numPr>
          <w:ilvl w:val="0"/>
          <w:numId w:val="23"/>
        </w:numPr>
        <w:spacing w:after="0" w:line="360" w:lineRule="auto"/>
        <w:jc w:val="both"/>
        <w:rPr>
          <w:rFonts w:asciiTheme="minorHAnsi" w:cstheme="minorHAnsi"/>
          <w:sz w:val="24"/>
          <w:szCs w:val="24"/>
        </w:rPr>
      </w:pPr>
      <w:r w:rsidRPr="00F673A4">
        <w:rPr>
          <w:rFonts w:asciiTheme="minorHAnsi" w:cstheme="minorHAnsi"/>
          <w:sz w:val="24"/>
          <w:szCs w:val="24"/>
        </w:rPr>
        <w:t>Sayısal Termometre Kalibrasyonu</w:t>
      </w:r>
    </w:p>
    <w:p w14:paraId="46042F7E" w14:textId="50DDD9A3" w:rsidR="00F673A4" w:rsidRPr="00F673A4" w:rsidRDefault="00F673A4" w:rsidP="006C75C3">
      <w:pPr>
        <w:pStyle w:val="ListeParagraf"/>
        <w:numPr>
          <w:ilvl w:val="0"/>
          <w:numId w:val="23"/>
        </w:numPr>
        <w:spacing w:after="0" w:line="360" w:lineRule="auto"/>
        <w:jc w:val="both"/>
        <w:rPr>
          <w:rFonts w:asciiTheme="minorHAnsi" w:cstheme="minorHAnsi"/>
          <w:sz w:val="24"/>
          <w:szCs w:val="24"/>
        </w:rPr>
      </w:pPr>
      <w:r w:rsidRPr="00F673A4">
        <w:rPr>
          <w:rFonts w:asciiTheme="minorHAnsi" w:cstheme="minorHAnsi"/>
          <w:sz w:val="24"/>
          <w:szCs w:val="24"/>
        </w:rPr>
        <w:t>Etüv Kalibrasyonu</w:t>
      </w:r>
    </w:p>
    <w:p w14:paraId="299ECC11" w14:textId="2D62E3F3" w:rsidR="00F673A4" w:rsidRPr="00F673A4" w:rsidRDefault="00F673A4" w:rsidP="006C75C3">
      <w:pPr>
        <w:pStyle w:val="ListeParagraf"/>
        <w:numPr>
          <w:ilvl w:val="0"/>
          <w:numId w:val="23"/>
        </w:numPr>
        <w:spacing w:after="0" w:line="360" w:lineRule="auto"/>
        <w:jc w:val="both"/>
        <w:rPr>
          <w:rFonts w:asciiTheme="minorHAnsi" w:cstheme="minorHAnsi"/>
          <w:sz w:val="24"/>
          <w:szCs w:val="24"/>
        </w:rPr>
      </w:pPr>
      <w:r w:rsidRPr="00F673A4">
        <w:rPr>
          <w:rFonts w:asciiTheme="minorHAnsi" w:cstheme="minorHAnsi"/>
          <w:sz w:val="24"/>
          <w:szCs w:val="24"/>
        </w:rPr>
        <w:t>İnkübatör Kalibrasyonu</w:t>
      </w:r>
    </w:p>
    <w:p w14:paraId="4C07731B" w14:textId="4CF9C331" w:rsidR="00F673A4" w:rsidRPr="00F673A4" w:rsidRDefault="00F673A4" w:rsidP="006C75C3">
      <w:pPr>
        <w:pStyle w:val="ListeParagraf"/>
        <w:numPr>
          <w:ilvl w:val="0"/>
          <w:numId w:val="23"/>
        </w:numPr>
        <w:spacing w:after="0" w:line="360" w:lineRule="auto"/>
        <w:jc w:val="both"/>
        <w:rPr>
          <w:rFonts w:asciiTheme="minorHAnsi" w:cstheme="minorHAnsi"/>
          <w:sz w:val="24"/>
          <w:szCs w:val="24"/>
        </w:rPr>
      </w:pPr>
      <w:r w:rsidRPr="00F673A4">
        <w:rPr>
          <w:rFonts w:asciiTheme="minorHAnsi" w:cstheme="minorHAnsi"/>
          <w:sz w:val="24"/>
          <w:szCs w:val="24"/>
        </w:rPr>
        <w:t>Otoklav Kalibrasyonu</w:t>
      </w:r>
    </w:p>
    <w:p w14:paraId="54D79EDC" w14:textId="42CC8D82" w:rsidR="00F673A4" w:rsidRPr="00F673A4" w:rsidRDefault="00F673A4" w:rsidP="006C75C3">
      <w:pPr>
        <w:pStyle w:val="ListeParagraf"/>
        <w:numPr>
          <w:ilvl w:val="0"/>
          <w:numId w:val="23"/>
        </w:numPr>
        <w:spacing w:after="0" w:line="360" w:lineRule="auto"/>
        <w:jc w:val="both"/>
        <w:rPr>
          <w:rFonts w:asciiTheme="minorHAnsi" w:cstheme="minorHAnsi"/>
          <w:sz w:val="24"/>
          <w:szCs w:val="24"/>
        </w:rPr>
      </w:pPr>
      <w:r w:rsidRPr="00F673A4">
        <w:rPr>
          <w:rFonts w:asciiTheme="minorHAnsi" w:cstheme="minorHAnsi"/>
          <w:sz w:val="24"/>
          <w:szCs w:val="24"/>
        </w:rPr>
        <w:t>Benmari Kalibrasyonu</w:t>
      </w:r>
    </w:p>
    <w:p w14:paraId="0FDF5D92" w14:textId="3B2F4CB8" w:rsidR="00F673A4" w:rsidRDefault="00F673A4" w:rsidP="006C75C3">
      <w:pPr>
        <w:pStyle w:val="ListeParagraf"/>
        <w:numPr>
          <w:ilvl w:val="0"/>
          <w:numId w:val="23"/>
        </w:numPr>
        <w:spacing w:after="0" w:line="360" w:lineRule="auto"/>
        <w:jc w:val="both"/>
        <w:rPr>
          <w:rFonts w:asciiTheme="minorHAnsi" w:cstheme="minorHAnsi"/>
          <w:sz w:val="24"/>
          <w:szCs w:val="24"/>
        </w:rPr>
      </w:pPr>
      <w:r w:rsidRPr="00F673A4">
        <w:rPr>
          <w:rFonts w:asciiTheme="minorHAnsi" w:cstheme="minorHAnsi"/>
          <w:sz w:val="24"/>
          <w:szCs w:val="24"/>
        </w:rPr>
        <w:t>Soğutucu Kalibrasyonu</w:t>
      </w:r>
    </w:p>
    <w:p w14:paraId="209F1306" w14:textId="6283A6A6" w:rsidR="00F673A4" w:rsidRDefault="00F673A4" w:rsidP="00F673A4">
      <w:pPr>
        <w:spacing w:after="0" w:line="360" w:lineRule="auto"/>
        <w:jc w:val="both"/>
        <w:rPr>
          <w:rFonts w:asciiTheme="minorHAnsi" w:cstheme="minorHAnsi"/>
          <w:sz w:val="24"/>
          <w:szCs w:val="24"/>
        </w:rPr>
      </w:pPr>
    </w:p>
    <w:p w14:paraId="6F9D1C26" w14:textId="6E46A7C9" w:rsidR="00F673A4" w:rsidRDefault="00F673A4" w:rsidP="00F673A4">
      <w:pPr>
        <w:spacing w:after="0" w:line="360" w:lineRule="auto"/>
        <w:jc w:val="both"/>
        <w:rPr>
          <w:rFonts w:asciiTheme="minorHAnsi" w:cstheme="minorHAnsi"/>
          <w:sz w:val="24"/>
          <w:szCs w:val="24"/>
        </w:rPr>
      </w:pPr>
      <w:r w:rsidRPr="00F673A4">
        <w:rPr>
          <w:rFonts w:asciiTheme="minorHAnsi" w:cstheme="minorHAnsi"/>
          <w:b/>
          <w:bCs/>
          <w:sz w:val="24"/>
          <w:szCs w:val="24"/>
        </w:rPr>
        <w:t>AĞIRLIK KALİBRASYON EĞİTİMİ</w:t>
      </w:r>
    </w:p>
    <w:p w14:paraId="56CC50EC" w14:textId="77777777" w:rsidR="00F673A4" w:rsidRPr="00F673A4" w:rsidRDefault="00F673A4" w:rsidP="006C75C3">
      <w:pPr>
        <w:pStyle w:val="ListeParagraf"/>
        <w:numPr>
          <w:ilvl w:val="0"/>
          <w:numId w:val="24"/>
        </w:numPr>
        <w:spacing w:after="0" w:line="360" w:lineRule="auto"/>
        <w:jc w:val="both"/>
        <w:rPr>
          <w:rFonts w:asciiTheme="minorHAnsi" w:cstheme="minorHAnsi"/>
          <w:sz w:val="24"/>
          <w:szCs w:val="24"/>
        </w:rPr>
      </w:pPr>
      <w:r w:rsidRPr="00F673A4">
        <w:rPr>
          <w:rFonts w:asciiTheme="minorHAnsi" w:cstheme="minorHAnsi"/>
          <w:sz w:val="24"/>
          <w:szCs w:val="24"/>
        </w:rPr>
        <w:t>Kütle – Ağırlık Kavramları</w:t>
      </w:r>
    </w:p>
    <w:p w14:paraId="77494CE4" w14:textId="48633014" w:rsidR="00F673A4" w:rsidRPr="00F673A4" w:rsidRDefault="00F673A4" w:rsidP="006C75C3">
      <w:pPr>
        <w:pStyle w:val="ListeParagraf"/>
        <w:numPr>
          <w:ilvl w:val="0"/>
          <w:numId w:val="24"/>
        </w:numPr>
        <w:spacing w:after="0" w:line="360" w:lineRule="auto"/>
        <w:jc w:val="both"/>
        <w:rPr>
          <w:rFonts w:asciiTheme="minorHAnsi" w:cstheme="minorHAnsi"/>
          <w:sz w:val="24"/>
          <w:szCs w:val="24"/>
        </w:rPr>
      </w:pPr>
      <w:r w:rsidRPr="00F673A4">
        <w:rPr>
          <w:rFonts w:asciiTheme="minorHAnsi" w:cstheme="minorHAnsi"/>
          <w:sz w:val="24"/>
          <w:szCs w:val="24"/>
        </w:rPr>
        <w:t>Kalibrasyonda Kullanılan Ağırlık Grupları</w:t>
      </w:r>
    </w:p>
    <w:p w14:paraId="5217BAE4" w14:textId="2956AE1F" w:rsidR="00F673A4" w:rsidRPr="00F673A4" w:rsidRDefault="00F673A4" w:rsidP="006C75C3">
      <w:pPr>
        <w:pStyle w:val="ListeParagraf"/>
        <w:numPr>
          <w:ilvl w:val="0"/>
          <w:numId w:val="24"/>
        </w:numPr>
        <w:spacing w:after="0" w:line="360" w:lineRule="auto"/>
        <w:jc w:val="both"/>
        <w:rPr>
          <w:rFonts w:asciiTheme="minorHAnsi" w:cstheme="minorHAnsi"/>
          <w:sz w:val="24"/>
          <w:szCs w:val="24"/>
        </w:rPr>
      </w:pPr>
      <w:r w:rsidRPr="00F673A4">
        <w:rPr>
          <w:rFonts w:asciiTheme="minorHAnsi" w:cstheme="minorHAnsi"/>
          <w:sz w:val="24"/>
          <w:szCs w:val="24"/>
        </w:rPr>
        <w:t>Otomatik Olmayan Tek Kefeli Teraziler</w:t>
      </w:r>
    </w:p>
    <w:p w14:paraId="7369A49A" w14:textId="4CD08EE1" w:rsidR="00F673A4" w:rsidRPr="00F673A4" w:rsidRDefault="00F673A4" w:rsidP="006C75C3">
      <w:pPr>
        <w:pStyle w:val="ListeParagraf"/>
        <w:numPr>
          <w:ilvl w:val="0"/>
          <w:numId w:val="24"/>
        </w:numPr>
        <w:spacing w:after="0" w:line="360" w:lineRule="auto"/>
        <w:jc w:val="both"/>
        <w:rPr>
          <w:rFonts w:asciiTheme="minorHAnsi" w:cstheme="minorHAnsi"/>
          <w:sz w:val="24"/>
          <w:szCs w:val="24"/>
        </w:rPr>
      </w:pPr>
      <w:r w:rsidRPr="00F673A4">
        <w:rPr>
          <w:rFonts w:asciiTheme="minorHAnsi" w:cstheme="minorHAnsi"/>
          <w:sz w:val="24"/>
          <w:szCs w:val="24"/>
        </w:rPr>
        <w:t>Kalibrasyon Esnasında Dikkat Edilmesi Gereken Hususlar</w:t>
      </w:r>
    </w:p>
    <w:p w14:paraId="36DC97BD" w14:textId="1CE7E101" w:rsidR="00F673A4" w:rsidRPr="00F673A4" w:rsidRDefault="00F673A4" w:rsidP="006C75C3">
      <w:pPr>
        <w:pStyle w:val="ListeParagraf"/>
        <w:numPr>
          <w:ilvl w:val="0"/>
          <w:numId w:val="25"/>
        </w:numPr>
        <w:spacing w:after="0" w:line="360" w:lineRule="auto"/>
        <w:jc w:val="both"/>
        <w:rPr>
          <w:rFonts w:asciiTheme="minorHAnsi" w:cstheme="minorHAnsi"/>
          <w:sz w:val="24"/>
          <w:szCs w:val="24"/>
        </w:rPr>
      </w:pPr>
      <w:r w:rsidRPr="00F673A4">
        <w:rPr>
          <w:rFonts w:asciiTheme="minorHAnsi" w:cstheme="minorHAnsi"/>
          <w:sz w:val="24"/>
          <w:szCs w:val="24"/>
        </w:rPr>
        <w:t>Terazinin Kullanıldığı Yer - Isınma Süresi</w:t>
      </w:r>
    </w:p>
    <w:p w14:paraId="47B607CC" w14:textId="566FE020" w:rsidR="00F673A4" w:rsidRPr="00F673A4" w:rsidRDefault="00F673A4" w:rsidP="006C75C3">
      <w:pPr>
        <w:pStyle w:val="ListeParagraf"/>
        <w:numPr>
          <w:ilvl w:val="0"/>
          <w:numId w:val="25"/>
        </w:numPr>
        <w:spacing w:after="0" w:line="360" w:lineRule="auto"/>
        <w:jc w:val="both"/>
        <w:rPr>
          <w:rFonts w:asciiTheme="minorHAnsi" w:cstheme="minorHAnsi"/>
          <w:sz w:val="24"/>
          <w:szCs w:val="24"/>
        </w:rPr>
      </w:pPr>
      <w:r w:rsidRPr="00F673A4">
        <w:rPr>
          <w:rFonts w:asciiTheme="minorHAnsi" w:cstheme="minorHAnsi"/>
          <w:sz w:val="24"/>
          <w:szCs w:val="24"/>
        </w:rPr>
        <w:t>Kullanılacak Ağırlık Sınıfının Belirlenmesi</w:t>
      </w:r>
    </w:p>
    <w:p w14:paraId="2D560AA8" w14:textId="1C330816" w:rsidR="00F673A4" w:rsidRPr="00F673A4" w:rsidRDefault="00F673A4" w:rsidP="006C75C3">
      <w:pPr>
        <w:pStyle w:val="ListeParagraf"/>
        <w:numPr>
          <w:ilvl w:val="0"/>
          <w:numId w:val="25"/>
        </w:numPr>
        <w:spacing w:after="0" w:line="360" w:lineRule="auto"/>
        <w:jc w:val="both"/>
        <w:rPr>
          <w:rFonts w:asciiTheme="minorHAnsi" w:cstheme="minorHAnsi"/>
          <w:sz w:val="24"/>
          <w:szCs w:val="24"/>
        </w:rPr>
      </w:pPr>
      <w:r w:rsidRPr="00F673A4">
        <w:rPr>
          <w:rFonts w:asciiTheme="minorHAnsi" w:cstheme="minorHAnsi"/>
          <w:sz w:val="24"/>
          <w:szCs w:val="24"/>
        </w:rPr>
        <w:t>Ağırlıkların Sıcaklık Kompanzasyonu</w:t>
      </w:r>
    </w:p>
    <w:p w14:paraId="58E397EF" w14:textId="43B40E39" w:rsidR="00F673A4" w:rsidRPr="00F673A4" w:rsidRDefault="00F673A4" w:rsidP="006C75C3">
      <w:pPr>
        <w:pStyle w:val="ListeParagraf"/>
        <w:numPr>
          <w:ilvl w:val="0"/>
          <w:numId w:val="25"/>
        </w:numPr>
        <w:spacing w:after="0" w:line="360" w:lineRule="auto"/>
        <w:jc w:val="both"/>
        <w:rPr>
          <w:rFonts w:asciiTheme="minorHAnsi" w:cstheme="minorHAnsi"/>
          <w:sz w:val="24"/>
          <w:szCs w:val="24"/>
        </w:rPr>
      </w:pPr>
      <w:r w:rsidRPr="00F673A4">
        <w:rPr>
          <w:rFonts w:asciiTheme="minorHAnsi" w:cstheme="minorHAnsi"/>
          <w:sz w:val="24"/>
          <w:szCs w:val="24"/>
        </w:rPr>
        <w:t>Terazinin Minimum Değeri</w:t>
      </w:r>
    </w:p>
    <w:p w14:paraId="2E48A1EA" w14:textId="1FF3440B" w:rsidR="00F673A4" w:rsidRPr="00F673A4" w:rsidRDefault="00F673A4" w:rsidP="006C75C3">
      <w:pPr>
        <w:pStyle w:val="ListeParagraf"/>
        <w:numPr>
          <w:ilvl w:val="0"/>
          <w:numId w:val="25"/>
        </w:numPr>
        <w:spacing w:after="0" w:line="360" w:lineRule="auto"/>
        <w:jc w:val="both"/>
        <w:rPr>
          <w:rFonts w:asciiTheme="minorHAnsi" w:cstheme="minorHAnsi"/>
          <w:sz w:val="24"/>
          <w:szCs w:val="24"/>
        </w:rPr>
      </w:pPr>
      <w:r w:rsidRPr="00F673A4">
        <w:rPr>
          <w:rFonts w:asciiTheme="minorHAnsi" w:cstheme="minorHAnsi"/>
          <w:sz w:val="24"/>
          <w:szCs w:val="24"/>
        </w:rPr>
        <w:t>Havanın Kaldırma Kuvveti Etkisi</w:t>
      </w:r>
    </w:p>
    <w:p w14:paraId="33784BAD" w14:textId="176A120B" w:rsidR="00F673A4" w:rsidRPr="003A6CBE" w:rsidRDefault="00F673A4" w:rsidP="006C75C3">
      <w:pPr>
        <w:pStyle w:val="ListeParagraf"/>
        <w:numPr>
          <w:ilvl w:val="0"/>
          <w:numId w:val="27"/>
        </w:numPr>
        <w:spacing w:after="0" w:line="360" w:lineRule="auto"/>
        <w:jc w:val="both"/>
        <w:rPr>
          <w:rFonts w:asciiTheme="minorHAnsi" w:cstheme="minorHAnsi"/>
          <w:sz w:val="24"/>
          <w:szCs w:val="24"/>
        </w:rPr>
      </w:pPr>
      <w:r w:rsidRPr="003A6CBE">
        <w:rPr>
          <w:rFonts w:asciiTheme="minorHAnsi" w:cstheme="minorHAnsi"/>
          <w:sz w:val="24"/>
          <w:szCs w:val="24"/>
        </w:rPr>
        <w:t>Kalibrasyon Sırasında Yapılacak Testler</w:t>
      </w:r>
    </w:p>
    <w:p w14:paraId="28FBF222" w14:textId="0F797FEF" w:rsidR="00F673A4" w:rsidRPr="003A6CBE" w:rsidRDefault="00F673A4" w:rsidP="006C75C3">
      <w:pPr>
        <w:pStyle w:val="ListeParagraf"/>
        <w:numPr>
          <w:ilvl w:val="0"/>
          <w:numId w:val="26"/>
        </w:numPr>
        <w:spacing w:after="0" w:line="360" w:lineRule="auto"/>
        <w:jc w:val="both"/>
        <w:rPr>
          <w:rFonts w:asciiTheme="minorHAnsi" w:cstheme="minorHAnsi"/>
          <w:sz w:val="24"/>
          <w:szCs w:val="24"/>
        </w:rPr>
      </w:pPr>
      <w:r w:rsidRPr="003A6CBE">
        <w:rPr>
          <w:rFonts w:asciiTheme="minorHAnsi" w:cstheme="minorHAnsi"/>
          <w:sz w:val="24"/>
          <w:szCs w:val="24"/>
        </w:rPr>
        <w:t>Tekrarlanabilirlik Testi</w:t>
      </w:r>
    </w:p>
    <w:p w14:paraId="6484C45D" w14:textId="3D2C45C7" w:rsidR="00F673A4" w:rsidRPr="003A6CBE" w:rsidRDefault="00F673A4" w:rsidP="006C75C3">
      <w:pPr>
        <w:pStyle w:val="ListeParagraf"/>
        <w:numPr>
          <w:ilvl w:val="0"/>
          <w:numId w:val="26"/>
        </w:numPr>
        <w:spacing w:after="0" w:line="360" w:lineRule="auto"/>
        <w:jc w:val="both"/>
        <w:rPr>
          <w:rFonts w:asciiTheme="minorHAnsi" w:cstheme="minorHAnsi"/>
          <w:sz w:val="24"/>
          <w:szCs w:val="24"/>
        </w:rPr>
      </w:pPr>
      <w:r w:rsidRPr="003A6CBE">
        <w:rPr>
          <w:rFonts w:asciiTheme="minorHAnsi" w:cstheme="minorHAnsi"/>
          <w:sz w:val="24"/>
          <w:szCs w:val="24"/>
        </w:rPr>
        <w:t>Köşe Yükü Testi</w:t>
      </w:r>
    </w:p>
    <w:p w14:paraId="279FB000" w14:textId="3C95A5EF" w:rsidR="00F673A4" w:rsidRDefault="00F673A4" w:rsidP="006C75C3">
      <w:pPr>
        <w:pStyle w:val="ListeParagraf"/>
        <w:numPr>
          <w:ilvl w:val="0"/>
          <w:numId w:val="26"/>
        </w:numPr>
        <w:spacing w:after="0" w:line="360" w:lineRule="auto"/>
        <w:jc w:val="both"/>
        <w:rPr>
          <w:rFonts w:asciiTheme="minorHAnsi" w:cstheme="minorHAnsi"/>
          <w:sz w:val="24"/>
          <w:szCs w:val="24"/>
        </w:rPr>
      </w:pPr>
      <w:r w:rsidRPr="003A6CBE">
        <w:rPr>
          <w:rFonts w:asciiTheme="minorHAnsi" w:cstheme="minorHAnsi"/>
          <w:sz w:val="24"/>
          <w:szCs w:val="24"/>
        </w:rPr>
        <w:t>Doğruluk Testi</w:t>
      </w:r>
    </w:p>
    <w:p w14:paraId="5E395E02" w14:textId="77777777" w:rsidR="00C45829" w:rsidRDefault="00C45829" w:rsidP="00C45829">
      <w:pPr>
        <w:pStyle w:val="ListeParagraf"/>
        <w:spacing w:after="0" w:line="360" w:lineRule="auto"/>
        <w:jc w:val="both"/>
        <w:rPr>
          <w:rFonts w:asciiTheme="minorHAnsi" w:cstheme="minorHAnsi"/>
          <w:sz w:val="24"/>
          <w:szCs w:val="24"/>
        </w:rPr>
      </w:pPr>
    </w:p>
    <w:p w14:paraId="18B8E4A8" w14:textId="028C2D17" w:rsidR="000E6A1A" w:rsidRDefault="000E6A1A" w:rsidP="000E6A1A">
      <w:pPr>
        <w:spacing w:after="0" w:line="360" w:lineRule="auto"/>
        <w:jc w:val="both"/>
        <w:rPr>
          <w:rFonts w:asciiTheme="minorHAnsi" w:cstheme="minorHAnsi"/>
          <w:b/>
          <w:bCs/>
          <w:sz w:val="24"/>
          <w:szCs w:val="24"/>
        </w:rPr>
      </w:pPr>
      <w:r w:rsidRPr="000E6A1A">
        <w:rPr>
          <w:rFonts w:asciiTheme="minorHAnsi" w:cstheme="minorHAnsi"/>
          <w:b/>
          <w:bCs/>
          <w:sz w:val="24"/>
          <w:szCs w:val="24"/>
        </w:rPr>
        <w:t>ELEKTRİKSEL GÜVENLİK EĞİTİMİ</w:t>
      </w:r>
    </w:p>
    <w:p w14:paraId="6637F67E" w14:textId="77777777" w:rsidR="000E6A1A" w:rsidRPr="000E6A1A" w:rsidRDefault="000E6A1A" w:rsidP="006C75C3">
      <w:pPr>
        <w:pStyle w:val="ListeParagraf"/>
        <w:numPr>
          <w:ilvl w:val="0"/>
          <w:numId w:val="27"/>
        </w:numPr>
        <w:spacing w:after="0" w:line="360" w:lineRule="auto"/>
        <w:jc w:val="both"/>
        <w:rPr>
          <w:rFonts w:asciiTheme="minorHAnsi" w:cstheme="minorHAnsi"/>
          <w:sz w:val="24"/>
          <w:szCs w:val="24"/>
        </w:rPr>
      </w:pPr>
      <w:r w:rsidRPr="000E6A1A">
        <w:rPr>
          <w:rFonts w:asciiTheme="minorHAnsi" w:cstheme="minorHAnsi"/>
          <w:sz w:val="24"/>
          <w:szCs w:val="24"/>
        </w:rPr>
        <w:t>Elektriksel güvenlik ve TS EN 60601-1 standardı</w:t>
      </w:r>
    </w:p>
    <w:p w14:paraId="0BF8327E" w14:textId="4E25895C" w:rsidR="000E6A1A" w:rsidRPr="000E6A1A" w:rsidRDefault="000E6A1A" w:rsidP="006C75C3">
      <w:pPr>
        <w:pStyle w:val="ListeParagraf"/>
        <w:numPr>
          <w:ilvl w:val="0"/>
          <w:numId w:val="27"/>
        </w:numPr>
        <w:spacing w:after="0" w:line="360" w:lineRule="auto"/>
        <w:jc w:val="both"/>
        <w:rPr>
          <w:rFonts w:asciiTheme="minorHAnsi" w:cstheme="minorHAnsi"/>
          <w:sz w:val="24"/>
          <w:szCs w:val="24"/>
        </w:rPr>
      </w:pPr>
      <w:r w:rsidRPr="000E6A1A">
        <w:rPr>
          <w:rFonts w:asciiTheme="minorHAnsi" w:cstheme="minorHAnsi"/>
          <w:sz w:val="24"/>
          <w:szCs w:val="24"/>
        </w:rPr>
        <w:t>Kaçak akım kavramı</w:t>
      </w:r>
    </w:p>
    <w:p w14:paraId="4BB5C2C5" w14:textId="3062C636" w:rsidR="000E6A1A" w:rsidRPr="000E6A1A" w:rsidRDefault="000E6A1A" w:rsidP="006C75C3">
      <w:pPr>
        <w:pStyle w:val="ListeParagraf"/>
        <w:numPr>
          <w:ilvl w:val="0"/>
          <w:numId w:val="27"/>
        </w:numPr>
        <w:spacing w:after="0" w:line="360" w:lineRule="auto"/>
        <w:jc w:val="both"/>
        <w:rPr>
          <w:rFonts w:asciiTheme="minorHAnsi" w:cstheme="minorHAnsi"/>
          <w:sz w:val="24"/>
          <w:szCs w:val="24"/>
        </w:rPr>
      </w:pPr>
      <w:r w:rsidRPr="000E6A1A">
        <w:rPr>
          <w:rFonts w:asciiTheme="minorHAnsi" w:cstheme="minorHAnsi"/>
          <w:sz w:val="24"/>
          <w:szCs w:val="24"/>
        </w:rPr>
        <w:t>Topraklama</w:t>
      </w:r>
    </w:p>
    <w:p w14:paraId="16FDE5D9" w14:textId="302A4977" w:rsidR="000E6A1A" w:rsidRPr="000E6A1A" w:rsidRDefault="000E6A1A" w:rsidP="006C75C3">
      <w:pPr>
        <w:pStyle w:val="ListeParagraf"/>
        <w:numPr>
          <w:ilvl w:val="0"/>
          <w:numId w:val="27"/>
        </w:numPr>
        <w:spacing w:after="0" w:line="360" w:lineRule="auto"/>
        <w:jc w:val="both"/>
        <w:rPr>
          <w:rFonts w:asciiTheme="minorHAnsi" w:cstheme="minorHAnsi"/>
          <w:sz w:val="24"/>
          <w:szCs w:val="24"/>
        </w:rPr>
      </w:pPr>
      <w:r w:rsidRPr="000E6A1A">
        <w:rPr>
          <w:rFonts w:asciiTheme="minorHAnsi" w:cstheme="minorHAnsi"/>
          <w:sz w:val="24"/>
          <w:szCs w:val="24"/>
        </w:rPr>
        <w:t>Elektriksel yalıtım</w:t>
      </w:r>
    </w:p>
    <w:p w14:paraId="256766FD" w14:textId="7EA43D9E" w:rsidR="000E6A1A" w:rsidRPr="000E6A1A" w:rsidRDefault="000E6A1A" w:rsidP="006C75C3">
      <w:pPr>
        <w:pStyle w:val="ListeParagraf"/>
        <w:numPr>
          <w:ilvl w:val="0"/>
          <w:numId w:val="27"/>
        </w:numPr>
        <w:spacing w:after="0" w:line="360" w:lineRule="auto"/>
        <w:jc w:val="both"/>
        <w:rPr>
          <w:rFonts w:asciiTheme="minorHAnsi" w:cstheme="minorHAnsi"/>
          <w:sz w:val="24"/>
          <w:szCs w:val="24"/>
        </w:rPr>
      </w:pPr>
      <w:r w:rsidRPr="000E6A1A">
        <w:rPr>
          <w:rFonts w:asciiTheme="minorHAnsi" w:cstheme="minorHAnsi"/>
          <w:sz w:val="24"/>
          <w:szCs w:val="24"/>
        </w:rPr>
        <w:lastRenderedPageBreak/>
        <w:t>Elektromanyetik girişim</w:t>
      </w:r>
    </w:p>
    <w:p w14:paraId="0AE6B162" w14:textId="1E29EC36" w:rsidR="000E6A1A" w:rsidRPr="000E6A1A" w:rsidRDefault="000E6A1A" w:rsidP="006C75C3">
      <w:pPr>
        <w:pStyle w:val="ListeParagraf"/>
        <w:numPr>
          <w:ilvl w:val="0"/>
          <w:numId w:val="27"/>
        </w:numPr>
        <w:spacing w:after="0" w:line="360" w:lineRule="auto"/>
        <w:jc w:val="both"/>
        <w:rPr>
          <w:rFonts w:asciiTheme="minorHAnsi" w:cstheme="minorHAnsi"/>
          <w:sz w:val="24"/>
          <w:szCs w:val="24"/>
        </w:rPr>
      </w:pPr>
      <w:r w:rsidRPr="000E6A1A">
        <w:rPr>
          <w:rFonts w:asciiTheme="minorHAnsi" w:cstheme="minorHAnsi"/>
          <w:sz w:val="24"/>
          <w:szCs w:val="24"/>
        </w:rPr>
        <w:t>Tıbbi ortamlarda elektriksel güvenlik</w:t>
      </w:r>
    </w:p>
    <w:p w14:paraId="75574BDB" w14:textId="410B512E" w:rsidR="000E6A1A" w:rsidRPr="000E6A1A" w:rsidRDefault="000E6A1A" w:rsidP="006C75C3">
      <w:pPr>
        <w:pStyle w:val="ListeParagraf"/>
        <w:numPr>
          <w:ilvl w:val="0"/>
          <w:numId w:val="27"/>
        </w:numPr>
        <w:spacing w:after="0" w:line="360" w:lineRule="auto"/>
        <w:jc w:val="both"/>
        <w:rPr>
          <w:rFonts w:asciiTheme="minorHAnsi" w:cstheme="minorHAnsi"/>
          <w:sz w:val="24"/>
          <w:szCs w:val="24"/>
        </w:rPr>
      </w:pPr>
      <w:r w:rsidRPr="000E6A1A">
        <w:rPr>
          <w:rFonts w:asciiTheme="minorHAnsi" w:cstheme="minorHAnsi"/>
          <w:sz w:val="24"/>
          <w:szCs w:val="24"/>
        </w:rPr>
        <w:t>Makro şok – Mikro şok</w:t>
      </w:r>
    </w:p>
    <w:p w14:paraId="3105FCC2" w14:textId="3AAD57D8" w:rsidR="000E6A1A" w:rsidRPr="000E6A1A" w:rsidRDefault="000E6A1A" w:rsidP="006C75C3">
      <w:pPr>
        <w:pStyle w:val="ListeParagraf"/>
        <w:numPr>
          <w:ilvl w:val="0"/>
          <w:numId w:val="27"/>
        </w:numPr>
        <w:spacing w:after="0" w:line="360" w:lineRule="auto"/>
        <w:jc w:val="both"/>
        <w:rPr>
          <w:rFonts w:asciiTheme="minorHAnsi" w:cstheme="minorHAnsi"/>
          <w:sz w:val="24"/>
          <w:szCs w:val="24"/>
        </w:rPr>
      </w:pPr>
      <w:r w:rsidRPr="000E6A1A">
        <w:rPr>
          <w:rFonts w:asciiTheme="minorHAnsi" w:cstheme="minorHAnsi"/>
          <w:sz w:val="24"/>
          <w:szCs w:val="24"/>
        </w:rPr>
        <w:t>Biyomedikal cihazların sınıf ve tipleri</w:t>
      </w:r>
    </w:p>
    <w:p w14:paraId="56AA7D7B" w14:textId="25C7639C" w:rsidR="000E6A1A" w:rsidRDefault="000E6A1A" w:rsidP="006C75C3">
      <w:pPr>
        <w:pStyle w:val="ListeParagraf"/>
        <w:numPr>
          <w:ilvl w:val="0"/>
          <w:numId w:val="27"/>
        </w:numPr>
        <w:spacing w:after="0" w:line="360" w:lineRule="auto"/>
        <w:jc w:val="both"/>
        <w:rPr>
          <w:rFonts w:asciiTheme="minorHAnsi" w:cstheme="minorHAnsi"/>
          <w:sz w:val="24"/>
          <w:szCs w:val="24"/>
        </w:rPr>
      </w:pPr>
      <w:r w:rsidRPr="000E6A1A">
        <w:rPr>
          <w:rFonts w:asciiTheme="minorHAnsi" w:cstheme="minorHAnsi"/>
          <w:sz w:val="24"/>
          <w:szCs w:val="24"/>
        </w:rPr>
        <w:t>Biyomedikal cihazlara elektriksel güvenlik testinin uygulanması</w:t>
      </w:r>
    </w:p>
    <w:p w14:paraId="6D4517BC" w14:textId="563DC7A4" w:rsidR="00557B18" w:rsidRDefault="00557B18" w:rsidP="00557B18">
      <w:pPr>
        <w:spacing w:after="0" w:line="360" w:lineRule="auto"/>
        <w:jc w:val="both"/>
        <w:rPr>
          <w:rFonts w:asciiTheme="minorHAnsi" w:cstheme="minorHAnsi"/>
          <w:sz w:val="24"/>
          <w:szCs w:val="24"/>
        </w:rPr>
      </w:pPr>
    </w:p>
    <w:p w14:paraId="4ADF507E" w14:textId="77777777" w:rsidR="00D774C4" w:rsidRPr="00236DCA" w:rsidRDefault="00D774C4" w:rsidP="00236DCA">
      <w:pPr>
        <w:spacing w:after="0" w:line="360" w:lineRule="auto"/>
        <w:jc w:val="both"/>
        <w:rPr>
          <w:rFonts w:asciiTheme="minorHAnsi" w:cstheme="minorHAnsi"/>
          <w:b/>
          <w:sz w:val="24"/>
          <w:szCs w:val="24"/>
        </w:rPr>
      </w:pPr>
      <w:r w:rsidRPr="00236DCA">
        <w:rPr>
          <w:rFonts w:asciiTheme="minorHAnsi" w:cstheme="minorHAnsi"/>
          <w:b/>
          <w:sz w:val="24"/>
          <w:szCs w:val="24"/>
        </w:rPr>
        <w:t>KALİBRASYON HİZMETİ İLE İLGİLİ KURULUŞLAR</w:t>
      </w:r>
    </w:p>
    <w:p w14:paraId="05FDB33E" w14:textId="77777777" w:rsidR="00D774C4" w:rsidRPr="00916656" w:rsidRDefault="00D774C4" w:rsidP="006C75C3">
      <w:pPr>
        <w:pStyle w:val="ListeParagraf"/>
        <w:numPr>
          <w:ilvl w:val="0"/>
          <w:numId w:val="5"/>
        </w:numPr>
        <w:spacing w:after="0" w:line="360" w:lineRule="auto"/>
        <w:jc w:val="both"/>
        <w:rPr>
          <w:rFonts w:asciiTheme="minorHAnsi" w:cstheme="minorHAnsi"/>
          <w:sz w:val="24"/>
          <w:szCs w:val="24"/>
        </w:rPr>
      </w:pPr>
      <w:r w:rsidRPr="00916656">
        <w:rPr>
          <w:rFonts w:asciiTheme="minorHAnsi" w:cstheme="minorHAnsi"/>
          <w:sz w:val="24"/>
          <w:szCs w:val="24"/>
        </w:rPr>
        <w:t>Sağlık Bakanlığı –Türkiye İlaç ve Tıbbi Cihaz Kurumu</w:t>
      </w:r>
    </w:p>
    <w:p w14:paraId="70D1F94F" w14:textId="77777777" w:rsidR="00D774C4" w:rsidRPr="00916656" w:rsidRDefault="00D774C4" w:rsidP="006C75C3">
      <w:pPr>
        <w:pStyle w:val="ListeParagraf"/>
        <w:numPr>
          <w:ilvl w:val="0"/>
          <w:numId w:val="5"/>
        </w:numPr>
        <w:spacing w:after="0" w:line="360" w:lineRule="auto"/>
        <w:jc w:val="both"/>
        <w:rPr>
          <w:rFonts w:asciiTheme="minorHAnsi" w:cstheme="minorHAnsi"/>
          <w:sz w:val="24"/>
          <w:szCs w:val="24"/>
        </w:rPr>
      </w:pPr>
      <w:r w:rsidRPr="00916656">
        <w:rPr>
          <w:rFonts w:asciiTheme="minorHAnsi" w:cstheme="minorHAnsi"/>
          <w:sz w:val="24"/>
          <w:szCs w:val="24"/>
        </w:rPr>
        <w:t>Bilim ,Sanayi ve Teknoloji Bakanlığı- Metroloji ve Standardizasyon Genel Müdürlüğü</w:t>
      </w:r>
    </w:p>
    <w:p w14:paraId="425636D9" w14:textId="5475822F" w:rsidR="00D774C4" w:rsidRPr="00916656" w:rsidRDefault="00D774C4" w:rsidP="006C75C3">
      <w:pPr>
        <w:pStyle w:val="ListeParagraf"/>
        <w:numPr>
          <w:ilvl w:val="0"/>
          <w:numId w:val="5"/>
        </w:numPr>
        <w:spacing w:after="0" w:line="360" w:lineRule="auto"/>
        <w:jc w:val="both"/>
        <w:rPr>
          <w:rFonts w:asciiTheme="minorHAnsi" w:cstheme="minorHAnsi"/>
          <w:sz w:val="24"/>
          <w:szCs w:val="24"/>
        </w:rPr>
      </w:pPr>
      <w:r w:rsidRPr="00916656">
        <w:rPr>
          <w:rFonts w:asciiTheme="minorHAnsi" w:cstheme="minorHAnsi"/>
          <w:sz w:val="24"/>
          <w:szCs w:val="24"/>
        </w:rPr>
        <w:t>TÜRKAK</w:t>
      </w:r>
    </w:p>
    <w:p w14:paraId="0082F316" w14:textId="55F74F04" w:rsidR="009C2EFB" w:rsidRPr="00916656" w:rsidRDefault="00D774C4" w:rsidP="006C75C3">
      <w:pPr>
        <w:pStyle w:val="ListeParagraf"/>
        <w:numPr>
          <w:ilvl w:val="0"/>
          <w:numId w:val="5"/>
        </w:numPr>
        <w:spacing w:after="0" w:line="360" w:lineRule="auto"/>
        <w:jc w:val="both"/>
        <w:rPr>
          <w:rFonts w:asciiTheme="minorHAnsi" w:cstheme="minorHAnsi"/>
          <w:sz w:val="24"/>
          <w:szCs w:val="24"/>
        </w:rPr>
      </w:pPr>
      <w:r w:rsidRPr="00916656">
        <w:rPr>
          <w:rFonts w:asciiTheme="minorHAnsi" w:cstheme="minorHAnsi"/>
          <w:sz w:val="24"/>
          <w:szCs w:val="24"/>
        </w:rPr>
        <w:t>TSE</w:t>
      </w:r>
    </w:p>
    <w:p w14:paraId="3AB434B6" w14:textId="77777777" w:rsidR="00FD7869" w:rsidRPr="00916656" w:rsidRDefault="00FD7869" w:rsidP="006C75C3">
      <w:pPr>
        <w:pStyle w:val="ListeParagraf"/>
        <w:numPr>
          <w:ilvl w:val="0"/>
          <w:numId w:val="5"/>
        </w:numPr>
        <w:spacing w:after="0" w:line="360" w:lineRule="auto"/>
        <w:jc w:val="both"/>
        <w:rPr>
          <w:rFonts w:asciiTheme="minorHAnsi" w:cstheme="minorHAnsi"/>
          <w:sz w:val="24"/>
          <w:szCs w:val="24"/>
        </w:rPr>
      </w:pPr>
      <w:r w:rsidRPr="00916656">
        <w:rPr>
          <w:rFonts w:asciiTheme="minorHAnsi" w:cstheme="minorHAnsi"/>
          <w:sz w:val="24"/>
          <w:szCs w:val="24"/>
        </w:rPr>
        <w:t xml:space="preserve">TAEK </w:t>
      </w:r>
    </w:p>
    <w:p w14:paraId="2E56F9EB" w14:textId="77777777" w:rsidR="00FD7869" w:rsidRPr="00916656" w:rsidRDefault="00FD7869" w:rsidP="006C75C3">
      <w:pPr>
        <w:pStyle w:val="ListeParagraf"/>
        <w:numPr>
          <w:ilvl w:val="0"/>
          <w:numId w:val="5"/>
        </w:numPr>
        <w:spacing w:after="0" w:line="360" w:lineRule="auto"/>
        <w:jc w:val="both"/>
        <w:rPr>
          <w:rFonts w:asciiTheme="minorHAnsi" w:cstheme="minorHAnsi"/>
          <w:sz w:val="24"/>
          <w:szCs w:val="24"/>
        </w:rPr>
      </w:pPr>
      <w:r w:rsidRPr="00916656">
        <w:rPr>
          <w:rFonts w:asciiTheme="minorHAnsi" w:cstheme="minorHAnsi"/>
          <w:sz w:val="24"/>
          <w:szCs w:val="24"/>
        </w:rPr>
        <w:t xml:space="preserve">TÜBİTAK-UME </w:t>
      </w:r>
    </w:p>
    <w:p w14:paraId="59BE7C78" w14:textId="77777777" w:rsidR="00FD7869" w:rsidRPr="00916656" w:rsidRDefault="00FD7869" w:rsidP="006C75C3">
      <w:pPr>
        <w:pStyle w:val="ListeParagraf"/>
        <w:numPr>
          <w:ilvl w:val="0"/>
          <w:numId w:val="5"/>
        </w:numPr>
        <w:spacing w:after="0" w:line="360" w:lineRule="auto"/>
        <w:jc w:val="both"/>
        <w:rPr>
          <w:rFonts w:asciiTheme="minorHAnsi" w:cstheme="minorHAnsi"/>
          <w:sz w:val="24"/>
          <w:szCs w:val="24"/>
        </w:rPr>
      </w:pPr>
      <w:r w:rsidRPr="00916656">
        <w:rPr>
          <w:rFonts w:asciiTheme="minorHAnsi" w:cstheme="minorHAnsi"/>
          <w:sz w:val="24"/>
          <w:szCs w:val="24"/>
        </w:rPr>
        <w:t xml:space="preserve">Üniversiteler – Biyomedikal Bölümleri ve Enstitüler – İlgili Merkezler </w:t>
      </w:r>
    </w:p>
    <w:p w14:paraId="7BB9E819" w14:textId="77777777" w:rsidR="00FD7869" w:rsidRPr="00916656" w:rsidRDefault="00FD7869" w:rsidP="006C75C3">
      <w:pPr>
        <w:pStyle w:val="ListeParagraf"/>
        <w:numPr>
          <w:ilvl w:val="0"/>
          <w:numId w:val="5"/>
        </w:numPr>
        <w:spacing w:after="0" w:line="360" w:lineRule="auto"/>
        <w:jc w:val="both"/>
        <w:rPr>
          <w:rFonts w:asciiTheme="minorHAnsi" w:cstheme="minorHAnsi"/>
          <w:sz w:val="24"/>
          <w:szCs w:val="24"/>
        </w:rPr>
      </w:pPr>
      <w:r w:rsidRPr="00916656">
        <w:rPr>
          <w:rFonts w:asciiTheme="minorHAnsi" w:cstheme="minorHAnsi"/>
          <w:sz w:val="24"/>
          <w:szCs w:val="24"/>
        </w:rPr>
        <w:t xml:space="preserve">Firmalar </w:t>
      </w:r>
    </w:p>
    <w:p w14:paraId="260A057D" w14:textId="7EED3340" w:rsidR="00ED421E" w:rsidRDefault="00FD7869" w:rsidP="006C75C3">
      <w:pPr>
        <w:pStyle w:val="ListeParagraf"/>
        <w:numPr>
          <w:ilvl w:val="0"/>
          <w:numId w:val="5"/>
        </w:numPr>
        <w:spacing w:after="0" w:line="360" w:lineRule="auto"/>
        <w:jc w:val="both"/>
        <w:rPr>
          <w:rFonts w:asciiTheme="minorHAnsi" w:cstheme="minorHAnsi"/>
          <w:sz w:val="24"/>
          <w:szCs w:val="24"/>
        </w:rPr>
      </w:pPr>
      <w:r w:rsidRPr="00916656">
        <w:rPr>
          <w:rFonts w:asciiTheme="minorHAnsi" w:cstheme="minorHAnsi"/>
          <w:sz w:val="24"/>
          <w:szCs w:val="24"/>
        </w:rPr>
        <w:t>Sağlık Kuruluşla</w:t>
      </w:r>
    </w:p>
    <w:p w14:paraId="57912F6D" w14:textId="6FD3F78F" w:rsidR="00B6439F" w:rsidRDefault="00B6439F" w:rsidP="00B6439F">
      <w:pPr>
        <w:spacing w:after="0" w:line="360" w:lineRule="auto"/>
        <w:ind w:left="360"/>
        <w:jc w:val="both"/>
        <w:rPr>
          <w:rFonts w:asciiTheme="minorHAnsi" w:cstheme="minorHAnsi"/>
          <w:sz w:val="24"/>
          <w:szCs w:val="24"/>
        </w:rPr>
      </w:pPr>
    </w:p>
    <w:p w14:paraId="6663C7BF" w14:textId="3ADBA2BA" w:rsidR="00B6439F" w:rsidRPr="00B6439F" w:rsidRDefault="00B6439F" w:rsidP="00B6439F">
      <w:pPr>
        <w:spacing w:after="0" w:line="360" w:lineRule="auto"/>
        <w:ind w:left="360"/>
        <w:jc w:val="both"/>
        <w:rPr>
          <w:rFonts w:asciiTheme="minorHAnsi" w:cstheme="minorHAnsi"/>
          <w:b/>
          <w:bCs/>
          <w:sz w:val="24"/>
          <w:szCs w:val="24"/>
        </w:rPr>
      </w:pPr>
      <w:r w:rsidRPr="00B6439F">
        <w:rPr>
          <w:rFonts w:asciiTheme="minorHAnsi" w:cstheme="minorHAnsi"/>
          <w:b/>
          <w:bCs/>
          <w:sz w:val="24"/>
          <w:szCs w:val="24"/>
        </w:rPr>
        <w:t>Kalibrasyon hizmeti ile ilgili 9 Kuruluşu işlevleri açısından 4 grupta değerlendirmek mümkündür;</w:t>
      </w:r>
    </w:p>
    <w:p w14:paraId="2A08239B" w14:textId="3E5EA0D8" w:rsidR="00B6439F" w:rsidRPr="00B6439F" w:rsidRDefault="00B6439F" w:rsidP="00B6439F">
      <w:pPr>
        <w:spacing w:after="0" w:line="360" w:lineRule="auto"/>
        <w:ind w:left="360"/>
        <w:jc w:val="both"/>
        <w:rPr>
          <w:rFonts w:asciiTheme="minorHAnsi" w:cstheme="minorHAnsi"/>
          <w:sz w:val="24"/>
          <w:szCs w:val="24"/>
        </w:rPr>
      </w:pPr>
      <w:r w:rsidRPr="00B6439F">
        <w:rPr>
          <w:rFonts w:asciiTheme="minorHAnsi" w:cstheme="minorHAnsi"/>
          <w:sz w:val="24"/>
          <w:szCs w:val="24"/>
        </w:rPr>
        <w:t>1. Sağlık Bakanlığı - Türkiye İlaç ve Tıbbi Cihaz Kurumu,</w:t>
      </w:r>
      <w:r>
        <w:rPr>
          <w:rFonts w:asciiTheme="minorHAnsi" w:cstheme="minorHAnsi"/>
          <w:sz w:val="24"/>
          <w:szCs w:val="24"/>
        </w:rPr>
        <w:t xml:space="preserve"> </w:t>
      </w:r>
      <w:r w:rsidRPr="00B6439F">
        <w:rPr>
          <w:rFonts w:asciiTheme="minorHAnsi" w:cstheme="minorHAnsi"/>
          <w:sz w:val="24"/>
          <w:szCs w:val="24"/>
        </w:rPr>
        <w:t>Bilim Sanayi ve Teknoloji Bakanlığı</w:t>
      </w:r>
    </w:p>
    <w:p w14:paraId="6C24BEBD" w14:textId="77777777" w:rsidR="00B6439F" w:rsidRPr="00B6439F" w:rsidRDefault="00B6439F" w:rsidP="00B6439F">
      <w:pPr>
        <w:spacing w:after="0" w:line="360" w:lineRule="auto"/>
        <w:ind w:left="360"/>
        <w:jc w:val="both"/>
        <w:rPr>
          <w:rFonts w:asciiTheme="minorHAnsi" w:cstheme="minorHAnsi"/>
          <w:sz w:val="24"/>
          <w:szCs w:val="24"/>
        </w:rPr>
      </w:pPr>
      <w:r w:rsidRPr="00B6439F">
        <w:rPr>
          <w:rFonts w:asciiTheme="minorHAnsi" w:cstheme="minorHAnsi"/>
          <w:sz w:val="24"/>
          <w:szCs w:val="24"/>
        </w:rPr>
        <w:t>2. Üniversiteler, TÜRKAK, TSE, TAEK</w:t>
      </w:r>
    </w:p>
    <w:p w14:paraId="58B65AA9" w14:textId="77777777" w:rsidR="00B6439F" w:rsidRPr="00B6439F" w:rsidRDefault="00B6439F" w:rsidP="00B6439F">
      <w:pPr>
        <w:spacing w:after="0" w:line="360" w:lineRule="auto"/>
        <w:ind w:left="360"/>
        <w:jc w:val="both"/>
        <w:rPr>
          <w:rFonts w:asciiTheme="minorHAnsi" w:cstheme="minorHAnsi"/>
          <w:sz w:val="24"/>
          <w:szCs w:val="24"/>
        </w:rPr>
      </w:pPr>
      <w:r w:rsidRPr="00B6439F">
        <w:rPr>
          <w:rFonts w:asciiTheme="minorHAnsi" w:cstheme="minorHAnsi"/>
          <w:sz w:val="24"/>
          <w:szCs w:val="24"/>
        </w:rPr>
        <w:t>3. Firmalar</w:t>
      </w:r>
    </w:p>
    <w:p w14:paraId="31CD2E9F" w14:textId="4D77EF22" w:rsidR="00B6439F" w:rsidRDefault="00B6439F" w:rsidP="00B6439F">
      <w:pPr>
        <w:spacing w:after="0" w:line="360" w:lineRule="auto"/>
        <w:ind w:left="360"/>
        <w:jc w:val="both"/>
        <w:rPr>
          <w:rFonts w:asciiTheme="minorHAnsi" w:cstheme="minorHAnsi"/>
          <w:sz w:val="24"/>
          <w:szCs w:val="24"/>
        </w:rPr>
      </w:pPr>
      <w:r w:rsidRPr="00B6439F">
        <w:rPr>
          <w:rFonts w:asciiTheme="minorHAnsi" w:cstheme="minorHAnsi"/>
          <w:sz w:val="24"/>
          <w:szCs w:val="24"/>
        </w:rPr>
        <w:t>4. Sağlık kuruluşları – Tanı ve tedavi hizmeti veren</w:t>
      </w:r>
      <w:r>
        <w:rPr>
          <w:rFonts w:asciiTheme="minorHAnsi" w:cstheme="minorHAnsi"/>
          <w:sz w:val="24"/>
          <w:szCs w:val="24"/>
        </w:rPr>
        <w:t xml:space="preserve"> </w:t>
      </w:r>
      <w:r w:rsidRPr="00B6439F">
        <w:rPr>
          <w:rFonts w:asciiTheme="minorHAnsi" w:cstheme="minorHAnsi"/>
          <w:sz w:val="24"/>
          <w:szCs w:val="24"/>
        </w:rPr>
        <w:t>kuruluşlar olup, hizmet talep eden birimler olarak ifade</w:t>
      </w:r>
      <w:r>
        <w:rPr>
          <w:rFonts w:asciiTheme="minorHAnsi" w:cstheme="minorHAnsi"/>
          <w:sz w:val="24"/>
          <w:szCs w:val="24"/>
        </w:rPr>
        <w:t xml:space="preserve"> </w:t>
      </w:r>
      <w:r w:rsidRPr="00B6439F">
        <w:rPr>
          <w:rFonts w:asciiTheme="minorHAnsi" w:cstheme="minorHAnsi"/>
          <w:sz w:val="24"/>
          <w:szCs w:val="24"/>
        </w:rPr>
        <w:t>edilebilir.</w:t>
      </w:r>
    </w:p>
    <w:p w14:paraId="0D1DDA2D" w14:textId="4D479643" w:rsidR="00B6439F" w:rsidRDefault="00B6439F" w:rsidP="00B6439F">
      <w:pPr>
        <w:spacing w:after="0" w:line="360" w:lineRule="auto"/>
        <w:ind w:left="360"/>
        <w:jc w:val="both"/>
        <w:rPr>
          <w:rFonts w:asciiTheme="minorHAnsi" w:cstheme="minorHAnsi"/>
          <w:sz w:val="24"/>
          <w:szCs w:val="24"/>
        </w:rPr>
      </w:pPr>
    </w:p>
    <w:p w14:paraId="4E5C5EBB" w14:textId="68CD1811" w:rsidR="00B6439F" w:rsidRDefault="00B6439F" w:rsidP="00B6439F">
      <w:pPr>
        <w:spacing w:after="0" w:line="360" w:lineRule="auto"/>
        <w:ind w:left="360"/>
        <w:jc w:val="both"/>
        <w:rPr>
          <w:rFonts w:asciiTheme="minorHAnsi" w:cstheme="minorHAnsi"/>
          <w:b/>
          <w:bCs/>
          <w:sz w:val="24"/>
          <w:szCs w:val="24"/>
        </w:rPr>
      </w:pPr>
      <w:r w:rsidRPr="00B6439F">
        <w:rPr>
          <w:rFonts w:asciiTheme="minorHAnsi" w:cstheme="minorHAnsi"/>
          <w:b/>
          <w:bCs/>
          <w:sz w:val="24"/>
          <w:szCs w:val="24"/>
        </w:rPr>
        <w:t>TÜRKİYE İLAÇ ve TIBBİ CİHAZ KURUMU</w:t>
      </w:r>
    </w:p>
    <w:p w14:paraId="25C8675D" w14:textId="77777777" w:rsidR="00B6439F" w:rsidRPr="00B6439F" w:rsidRDefault="00B6439F" w:rsidP="006C75C3">
      <w:pPr>
        <w:pStyle w:val="ListeParagraf"/>
        <w:numPr>
          <w:ilvl w:val="0"/>
          <w:numId w:val="7"/>
        </w:numPr>
        <w:spacing w:after="0" w:line="360" w:lineRule="auto"/>
        <w:jc w:val="both"/>
        <w:rPr>
          <w:rFonts w:asciiTheme="minorHAnsi" w:cstheme="minorHAnsi"/>
          <w:sz w:val="24"/>
          <w:szCs w:val="24"/>
        </w:rPr>
      </w:pPr>
      <w:r w:rsidRPr="00B6439F">
        <w:rPr>
          <w:rFonts w:asciiTheme="minorHAnsi" w:cstheme="minorHAnsi"/>
          <w:sz w:val="24"/>
          <w:szCs w:val="24"/>
        </w:rPr>
        <w:t>Bütün hizmetlerin on-line izlenmesini sağlayacak yazılımın geliştirilmesi, gerektiğinde birim ve cihaz bazında işlemlerin takip edileceği denetim alt yapısının oluşturulması</w:t>
      </w:r>
    </w:p>
    <w:p w14:paraId="01A1E47B" w14:textId="77777777" w:rsidR="00B6439F" w:rsidRPr="00B6439F" w:rsidRDefault="00B6439F" w:rsidP="006C75C3">
      <w:pPr>
        <w:pStyle w:val="ListeParagraf"/>
        <w:numPr>
          <w:ilvl w:val="0"/>
          <w:numId w:val="7"/>
        </w:numPr>
        <w:spacing w:after="0" w:line="360" w:lineRule="auto"/>
        <w:jc w:val="both"/>
        <w:rPr>
          <w:rFonts w:asciiTheme="minorHAnsi" w:cstheme="minorHAnsi"/>
          <w:sz w:val="24"/>
          <w:szCs w:val="24"/>
        </w:rPr>
      </w:pPr>
      <w:r w:rsidRPr="00B6439F">
        <w:rPr>
          <w:rFonts w:asciiTheme="minorHAnsi" w:cstheme="minorHAnsi"/>
          <w:sz w:val="24"/>
          <w:szCs w:val="24"/>
        </w:rPr>
        <w:t>Bütün tıbbi cihazlar ile ilgili kalibrasyon prosedürlerinin belirlenmesi</w:t>
      </w:r>
    </w:p>
    <w:p w14:paraId="1F023325" w14:textId="77777777" w:rsidR="00B6439F" w:rsidRPr="00B6439F" w:rsidRDefault="00B6439F" w:rsidP="006C75C3">
      <w:pPr>
        <w:pStyle w:val="ListeParagraf"/>
        <w:numPr>
          <w:ilvl w:val="0"/>
          <w:numId w:val="7"/>
        </w:numPr>
        <w:spacing w:after="0" w:line="360" w:lineRule="auto"/>
        <w:jc w:val="both"/>
        <w:rPr>
          <w:rFonts w:asciiTheme="minorHAnsi" w:cstheme="minorHAnsi"/>
          <w:sz w:val="24"/>
          <w:szCs w:val="24"/>
        </w:rPr>
      </w:pPr>
      <w:r w:rsidRPr="00B6439F">
        <w:rPr>
          <w:rFonts w:asciiTheme="minorHAnsi" w:cstheme="minorHAnsi"/>
          <w:sz w:val="24"/>
          <w:szCs w:val="24"/>
        </w:rPr>
        <w:t>Denetim ekibinin oluşturulması (Üniversiteler, TSE, TAEK)</w:t>
      </w:r>
    </w:p>
    <w:p w14:paraId="1F21389E" w14:textId="2C3C821E" w:rsidR="00B6439F" w:rsidRDefault="00B6439F" w:rsidP="006C75C3">
      <w:pPr>
        <w:pStyle w:val="ListeParagraf"/>
        <w:numPr>
          <w:ilvl w:val="0"/>
          <w:numId w:val="7"/>
        </w:numPr>
        <w:spacing w:after="0" w:line="360" w:lineRule="auto"/>
        <w:jc w:val="both"/>
        <w:rPr>
          <w:rFonts w:asciiTheme="minorHAnsi" w:cstheme="minorHAnsi"/>
          <w:sz w:val="24"/>
          <w:szCs w:val="24"/>
        </w:rPr>
      </w:pPr>
      <w:r w:rsidRPr="00B6439F">
        <w:rPr>
          <w:rFonts w:asciiTheme="minorHAnsi" w:cstheme="minorHAnsi"/>
          <w:sz w:val="24"/>
          <w:szCs w:val="24"/>
        </w:rPr>
        <w:t>Eğitim ve sertifikalandırma organizasyonunun yapılması</w:t>
      </w:r>
    </w:p>
    <w:p w14:paraId="2858706C" w14:textId="18E7F4C0" w:rsidR="00B6439F" w:rsidRDefault="00B6439F" w:rsidP="00CA460C">
      <w:pPr>
        <w:spacing w:after="0" w:line="360" w:lineRule="auto"/>
        <w:jc w:val="both"/>
        <w:rPr>
          <w:rFonts w:asciiTheme="minorHAnsi" w:cstheme="minorHAnsi"/>
          <w:sz w:val="24"/>
          <w:szCs w:val="24"/>
        </w:rPr>
      </w:pPr>
    </w:p>
    <w:p w14:paraId="2BE39BEB" w14:textId="6BF3816A" w:rsidR="00CA460C" w:rsidRDefault="00CA460C" w:rsidP="00CA460C">
      <w:pPr>
        <w:spacing w:after="0" w:line="360" w:lineRule="auto"/>
        <w:jc w:val="both"/>
        <w:rPr>
          <w:rFonts w:asciiTheme="minorHAnsi" w:cstheme="minorHAnsi"/>
          <w:sz w:val="24"/>
          <w:szCs w:val="24"/>
        </w:rPr>
      </w:pPr>
      <w:r w:rsidRPr="00CA460C">
        <w:rPr>
          <w:rFonts w:asciiTheme="minorHAnsi" w:cstheme="minorHAnsi"/>
          <w:sz w:val="24"/>
          <w:szCs w:val="24"/>
        </w:rPr>
        <w:t>TÜRKAK</w:t>
      </w:r>
      <w:r>
        <w:rPr>
          <w:rFonts w:asciiTheme="minorHAnsi" w:cstheme="minorHAnsi"/>
          <w:sz w:val="24"/>
          <w:szCs w:val="24"/>
        </w:rPr>
        <w:t xml:space="preserve">; </w:t>
      </w:r>
      <w:r w:rsidRPr="00CA460C">
        <w:rPr>
          <w:rFonts w:asciiTheme="minorHAnsi" w:cstheme="minorHAnsi"/>
          <w:sz w:val="24"/>
          <w:szCs w:val="24"/>
        </w:rPr>
        <w:t xml:space="preserve"> Akreditasyon işlemi </w:t>
      </w:r>
    </w:p>
    <w:p w14:paraId="5E06146F" w14:textId="28BBB317" w:rsidR="00CA460C" w:rsidRDefault="00CA460C" w:rsidP="00CA460C">
      <w:pPr>
        <w:spacing w:after="0" w:line="360" w:lineRule="auto"/>
        <w:jc w:val="both"/>
        <w:rPr>
          <w:rFonts w:asciiTheme="minorHAnsi" w:cstheme="minorHAnsi"/>
          <w:sz w:val="24"/>
          <w:szCs w:val="24"/>
        </w:rPr>
      </w:pPr>
      <w:r w:rsidRPr="00CA460C">
        <w:rPr>
          <w:rFonts w:asciiTheme="minorHAnsi" w:cstheme="minorHAnsi"/>
          <w:sz w:val="24"/>
          <w:szCs w:val="24"/>
        </w:rPr>
        <w:t xml:space="preserve">TSE </w:t>
      </w:r>
      <w:r>
        <w:rPr>
          <w:rFonts w:asciiTheme="minorHAnsi" w:cstheme="minorHAnsi"/>
          <w:sz w:val="24"/>
          <w:szCs w:val="24"/>
        </w:rPr>
        <w:t>ve</w:t>
      </w:r>
      <w:r w:rsidRPr="00CA460C">
        <w:rPr>
          <w:rFonts w:asciiTheme="minorHAnsi" w:cstheme="minorHAnsi"/>
          <w:sz w:val="24"/>
          <w:szCs w:val="24"/>
        </w:rPr>
        <w:t xml:space="preserve"> TAEK</w:t>
      </w:r>
      <w:r>
        <w:rPr>
          <w:rFonts w:asciiTheme="minorHAnsi" w:cstheme="minorHAnsi"/>
          <w:sz w:val="24"/>
          <w:szCs w:val="24"/>
        </w:rPr>
        <w:t>;</w:t>
      </w:r>
      <w:r w:rsidRPr="00CA460C">
        <w:rPr>
          <w:rFonts w:asciiTheme="minorHAnsi" w:cstheme="minorHAnsi"/>
          <w:sz w:val="24"/>
          <w:szCs w:val="24"/>
        </w:rPr>
        <w:t xml:space="preserve"> Denetim işlevinin yapılması</w:t>
      </w:r>
      <w:r w:rsidR="005B2EA1">
        <w:rPr>
          <w:rFonts w:asciiTheme="minorHAnsi" w:cstheme="minorHAnsi"/>
          <w:sz w:val="24"/>
          <w:szCs w:val="24"/>
        </w:rPr>
        <w:t xml:space="preserve">, </w:t>
      </w:r>
    </w:p>
    <w:p w14:paraId="15A51BBB" w14:textId="4B29A824" w:rsidR="00CA460C" w:rsidRDefault="00CA460C" w:rsidP="00CA460C">
      <w:pPr>
        <w:spacing w:after="0" w:line="360" w:lineRule="auto"/>
        <w:jc w:val="both"/>
        <w:rPr>
          <w:rFonts w:asciiTheme="minorHAnsi" w:cstheme="minorHAnsi"/>
          <w:sz w:val="24"/>
          <w:szCs w:val="24"/>
        </w:rPr>
      </w:pPr>
      <w:r w:rsidRPr="00CA460C">
        <w:rPr>
          <w:rFonts w:asciiTheme="minorHAnsi" w:cstheme="minorHAnsi"/>
          <w:sz w:val="24"/>
          <w:szCs w:val="24"/>
        </w:rPr>
        <w:t xml:space="preserve">TÜBİTAK </w:t>
      </w:r>
      <w:r>
        <w:rPr>
          <w:rFonts w:asciiTheme="minorHAnsi" w:cstheme="minorHAnsi"/>
          <w:sz w:val="24"/>
          <w:szCs w:val="24"/>
        </w:rPr>
        <w:t>–</w:t>
      </w:r>
      <w:r w:rsidRPr="00CA460C">
        <w:rPr>
          <w:rFonts w:asciiTheme="minorHAnsi" w:cstheme="minorHAnsi"/>
          <w:sz w:val="24"/>
          <w:szCs w:val="24"/>
        </w:rPr>
        <w:t xml:space="preserve"> UME</w:t>
      </w:r>
      <w:r>
        <w:rPr>
          <w:rFonts w:asciiTheme="minorHAnsi" w:cstheme="minorHAnsi"/>
          <w:sz w:val="24"/>
          <w:szCs w:val="24"/>
        </w:rPr>
        <w:t>;</w:t>
      </w:r>
      <w:r w:rsidRPr="00CA460C">
        <w:rPr>
          <w:rFonts w:asciiTheme="minorHAnsi" w:cstheme="minorHAnsi"/>
          <w:sz w:val="24"/>
          <w:szCs w:val="24"/>
        </w:rPr>
        <w:t xml:space="preserve"> Kalibratörlerin kalibrasyonlarının yapılması</w:t>
      </w:r>
    </w:p>
    <w:p w14:paraId="3BDD76DC" w14:textId="34CFCA69" w:rsidR="00CA460C" w:rsidRPr="00CA460C" w:rsidRDefault="00CA460C" w:rsidP="00CA460C">
      <w:pPr>
        <w:spacing w:after="0" w:line="360" w:lineRule="auto"/>
        <w:jc w:val="both"/>
        <w:rPr>
          <w:rFonts w:asciiTheme="minorHAnsi" w:cstheme="minorHAnsi"/>
          <w:sz w:val="24"/>
          <w:szCs w:val="24"/>
        </w:rPr>
      </w:pPr>
      <w:r w:rsidRPr="00CA460C">
        <w:rPr>
          <w:rFonts w:asciiTheme="minorHAnsi" w:cstheme="minorHAnsi"/>
          <w:sz w:val="24"/>
          <w:szCs w:val="24"/>
        </w:rPr>
        <w:t>FİRMALAR</w:t>
      </w:r>
      <w:r>
        <w:rPr>
          <w:rFonts w:asciiTheme="minorHAnsi" w:cstheme="minorHAnsi"/>
          <w:sz w:val="24"/>
          <w:szCs w:val="24"/>
        </w:rPr>
        <w:t xml:space="preserve">; </w:t>
      </w:r>
      <w:r w:rsidRPr="00CA460C">
        <w:rPr>
          <w:rFonts w:asciiTheme="minorHAnsi" w:cstheme="minorHAnsi"/>
          <w:sz w:val="24"/>
          <w:szCs w:val="24"/>
        </w:rPr>
        <w:t>Yeterli altyapı ve standarda sahip ise, tanı ve tedavi</w:t>
      </w:r>
      <w:r>
        <w:rPr>
          <w:rFonts w:asciiTheme="minorHAnsi" w:cstheme="minorHAnsi"/>
          <w:sz w:val="24"/>
          <w:szCs w:val="24"/>
        </w:rPr>
        <w:t xml:space="preserve"> </w:t>
      </w:r>
      <w:r w:rsidRPr="00CA460C">
        <w:rPr>
          <w:rFonts w:asciiTheme="minorHAnsi" w:cstheme="minorHAnsi"/>
          <w:sz w:val="24"/>
          <w:szCs w:val="24"/>
        </w:rPr>
        <w:t>hizmetinde kullanılan sistem ve cihazlarda beş kategoride</w:t>
      </w:r>
      <w:r>
        <w:rPr>
          <w:rFonts w:asciiTheme="minorHAnsi" w:cstheme="minorHAnsi"/>
          <w:sz w:val="24"/>
          <w:szCs w:val="24"/>
        </w:rPr>
        <w:t xml:space="preserve"> </w:t>
      </w:r>
      <w:r w:rsidRPr="00CA460C">
        <w:rPr>
          <w:rFonts w:asciiTheme="minorHAnsi" w:cstheme="minorHAnsi"/>
          <w:sz w:val="24"/>
          <w:szCs w:val="24"/>
        </w:rPr>
        <w:t>hizmet vermeleri düşünülmektedir.</w:t>
      </w:r>
    </w:p>
    <w:p w14:paraId="182451EF" w14:textId="38FC1EC6" w:rsidR="00CA460C" w:rsidRDefault="00CA460C" w:rsidP="00CA460C">
      <w:pPr>
        <w:spacing w:after="0" w:line="360" w:lineRule="auto"/>
        <w:jc w:val="both"/>
        <w:rPr>
          <w:rFonts w:asciiTheme="minorHAnsi" w:cstheme="minorHAnsi"/>
          <w:sz w:val="24"/>
          <w:szCs w:val="24"/>
        </w:rPr>
      </w:pPr>
      <w:r w:rsidRPr="00CA460C">
        <w:rPr>
          <w:rFonts w:asciiTheme="minorHAnsi" w:cstheme="minorHAnsi"/>
          <w:sz w:val="24"/>
          <w:szCs w:val="24"/>
        </w:rPr>
        <w:t>SAĞLIK KURULUŞLARI</w:t>
      </w:r>
      <w:r>
        <w:rPr>
          <w:rFonts w:asciiTheme="minorHAnsi" w:cstheme="minorHAnsi"/>
          <w:sz w:val="24"/>
          <w:szCs w:val="24"/>
        </w:rPr>
        <w:t xml:space="preserve">; </w:t>
      </w:r>
      <w:r w:rsidRPr="00CA460C">
        <w:rPr>
          <w:rFonts w:asciiTheme="minorHAnsi" w:cstheme="minorHAnsi"/>
          <w:sz w:val="24"/>
          <w:szCs w:val="24"/>
        </w:rPr>
        <w:t>Yeterli altyapı ve standarda sahip ise, tanı ve tedavi</w:t>
      </w:r>
      <w:r>
        <w:rPr>
          <w:rFonts w:asciiTheme="minorHAnsi" w:cstheme="minorHAnsi"/>
          <w:sz w:val="24"/>
          <w:szCs w:val="24"/>
        </w:rPr>
        <w:t xml:space="preserve"> </w:t>
      </w:r>
      <w:r w:rsidRPr="00CA460C">
        <w:rPr>
          <w:rFonts w:asciiTheme="minorHAnsi" w:cstheme="minorHAnsi"/>
          <w:sz w:val="24"/>
          <w:szCs w:val="24"/>
        </w:rPr>
        <w:t>hizmetinde kullanılan diğer sistem ve cihazlarda 1., 2. ve 3.</w:t>
      </w:r>
      <w:r>
        <w:rPr>
          <w:rFonts w:asciiTheme="minorHAnsi" w:cstheme="minorHAnsi"/>
          <w:sz w:val="24"/>
          <w:szCs w:val="24"/>
        </w:rPr>
        <w:t xml:space="preserve"> </w:t>
      </w:r>
      <w:r w:rsidRPr="00CA460C">
        <w:rPr>
          <w:rFonts w:asciiTheme="minorHAnsi" w:cstheme="minorHAnsi"/>
          <w:sz w:val="24"/>
          <w:szCs w:val="24"/>
        </w:rPr>
        <w:t>kategoride hizmet vermeleri düşünülmektedir.</w:t>
      </w:r>
      <w:r w:rsidRPr="00CA460C">
        <w:rPr>
          <w:rFonts w:asciiTheme="minorHAnsi" w:cstheme="minorHAnsi"/>
          <w:sz w:val="24"/>
          <w:szCs w:val="24"/>
        </w:rPr>
        <w:cr/>
      </w:r>
    </w:p>
    <w:p w14:paraId="3B356FD1" w14:textId="133875A9" w:rsidR="00D52B42" w:rsidRDefault="00D52B42" w:rsidP="00CA460C">
      <w:pPr>
        <w:spacing w:after="0" w:line="360" w:lineRule="auto"/>
        <w:jc w:val="both"/>
        <w:rPr>
          <w:rFonts w:asciiTheme="minorHAnsi" w:cstheme="minorHAnsi"/>
          <w:b/>
          <w:bCs/>
          <w:sz w:val="24"/>
          <w:szCs w:val="24"/>
        </w:rPr>
      </w:pPr>
      <w:r w:rsidRPr="00D52B42">
        <w:rPr>
          <w:rFonts w:asciiTheme="minorHAnsi" w:cstheme="minorHAnsi"/>
          <w:b/>
          <w:bCs/>
          <w:sz w:val="24"/>
          <w:szCs w:val="24"/>
        </w:rPr>
        <w:t>KALİBRASYON HİZMETİ İLE İLGİLİ ÇÖZÜM ÖNERİLERİ</w:t>
      </w:r>
    </w:p>
    <w:p w14:paraId="00FAA80B" w14:textId="7FB68F94" w:rsidR="00D52B42" w:rsidRPr="00D52B42" w:rsidRDefault="00D52B42" w:rsidP="006C75C3">
      <w:pPr>
        <w:pStyle w:val="ListeParagraf"/>
        <w:numPr>
          <w:ilvl w:val="0"/>
          <w:numId w:val="8"/>
        </w:numPr>
        <w:spacing w:after="0" w:line="360" w:lineRule="auto"/>
        <w:jc w:val="both"/>
        <w:rPr>
          <w:rFonts w:asciiTheme="minorHAnsi" w:cstheme="minorHAnsi"/>
          <w:sz w:val="24"/>
          <w:szCs w:val="24"/>
        </w:rPr>
      </w:pPr>
      <w:r w:rsidRPr="00D52B42">
        <w:rPr>
          <w:rFonts w:asciiTheme="minorHAnsi" w:cstheme="minorHAnsi"/>
          <w:sz w:val="24"/>
          <w:szCs w:val="24"/>
        </w:rPr>
        <w:t>Referans Kalibratörlerin Kalibrasyonlarının yapılması (UME tarafından kalibre edilmesi)</w:t>
      </w:r>
    </w:p>
    <w:p w14:paraId="2B0D6299" w14:textId="7011CA82" w:rsidR="00D52B42" w:rsidRPr="00D52B42" w:rsidRDefault="00D52B42" w:rsidP="006C75C3">
      <w:pPr>
        <w:pStyle w:val="ListeParagraf"/>
        <w:numPr>
          <w:ilvl w:val="0"/>
          <w:numId w:val="8"/>
        </w:numPr>
        <w:spacing w:after="0" w:line="360" w:lineRule="auto"/>
        <w:jc w:val="both"/>
        <w:rPr>
          <w:rFonts w:asciiTheme="minorHAnsi" w:cstheme="minorHAnsi"/>
          <w:sz w:val="24"/>
          <w:szCs w:val="24"/>
        </w:rPr>
      </w:pPr>
      <w:r w:rsidRPr="00D52B42">
        <w:rPr>
          <w:rFonts w:asciiTheme="minorHAnsi" w:cstheme="minorHAnsi"/>
          <w:sz w:val="24"/>
          <w:szCs w:val="24"/>
        </w:rPr>
        <w:t>Uygulamalı eğitimle personelin sertifikalandırılması</w:t>
      </w:r>
    </w:p>
    <w:p w14:paraId="10B3A9BE" w14:textId="1CFB0582" w:rsidR="00D52B42" w:rsidRPr="00D52B42" w:rsidRDefault="00D52B42" w:rsidP="006C75C3">
      <w:pPr>
        <w:pStyle w:val="ListeParagraf"/>
        <w:numPr>
          <w:ilvl w:val="0"/>
          <w:numId w:val="8"/>
        </w:numPr>
        <w:spacing w:after="0" w:line="360" w:lineRule="auto"/>
        <w:jc w:val="both"/>
        <w:rPr>
          <w:rFonts w:asciiTheme="minorHAnsi" w:cstheme="minorHAnsi"/>
          <w:sz w:val="24"/>
          <w:szCs w:val="24"/>
        </w:rPr>
      </w:pPr>
      <w:r w:rsidRPr="00D52B42">
        <w:rPr>
          <w:rFonts w:asciiTheme="minorHAnsi" w:cstheme="minorHAnsi"/>
          <w:sz w:val="24"/>
          <w:szCs w:val="24"/>
        </w:rPr>
        <w:t>(Uygulamalı kalibrasyon eğitimi verebilecek altyapıya sahip Üniversiteler)</w:t>
      </w:r>
    </w:p>
    <w:p w14:paraId="6EBC3E4C" w14:textId="0D6E574E" w:rsidR="00D52B42" w:rsidRPr="00D52B42" w:rsidRDefault="00D52B42" w:rsidP="006C75C3">
      <w:pPr>
        <w:pStyle w:val="ListeParagraf"/>
        <w:numPr>
          <w:ilvl w:val="0"/>
          <w:numId w:val="8"/>
        </w:numPr>
        <w:spacing w:after="0" w:line="360" w:lineRule="auto"/>
        <w:jc w:val="both"/>
        <w:rPr>
          <w:rFonts w:asciiTheme="minorHAnsi" w:cstheme="minorHAnsi"/>
          <w:sz w:val="24"/>
          <w:szCs w:val="24"/>
        </w:rPr>
      </w:pPr>
      <w:r w:rsidRPr="00D52B42">
        <w:rPr>
          <w:rFonts w:asciiTheme="minorHAnsi" w:cstheme="minorHAnsi"/>
          <w:sz w:val="24"/>
          <w:szCs w:val="24"/>
        </w:rPr>
        <w:t>Kalibrasyon hizmeti veren birimlerin laboratuvar</w:t>
      </w:r>
    </w:p>
    <w:p w14:paraId="3D331A6B" w14:textId="7D0FFDCD" w:rsidR="00D52B42" w:rsidRPr="00D52B42" w:rsidRDefault="00D52B42" w:rsidP="006C75C3">
      <w:pPr>
        <w:pStyle w:val="ListeParagraf"/>
        <w:numPr>
          <w:ilvl w:val="0"/>
          <w:numId w:val="8"/>
        </w:numPr>
        <w:spacing w:after="0" w:line="360" w:lineRule="auto"/>
        <w:jc w:val="both"/>
        <w:rPr>
          <w:rFonts w:asciiTheme="minorHAnsi" w:cstheme="minorHAnsi"/>
          <w:sz w:val="24"/>
          <w:szCs w:val="24"/>
        </w:rPr>
      </w:pPr>
      <w:r w:rsidRPr="00D52B42">
        <w:rPr>
          <w:rFonts w:asciiTheme="minorHAnsi" w:cstheme="minorHAnsi"/>
          <w:sz w:val="24"/>
          <w:szCs w:val="24"/>
        </w:rPr>
        <w:t>ortamlarının 17025 Standardına ve Kurumca belirlenen mevzuata uygunluğunun sağlanması</w:t>
      </w:r>
    </w:p>
    <w:p w14:paraId="78069A73" w14:textId="6C8957A1" w:rsidR="00D52B42" w:rsidRPr="00D52B42" w:rsidRDefault="00D52B42" w:rsidP="006C75C3">
      <w:pPr>
        <w:pStyle w:val="ListeParagraf"/>
        <w:numPr>
          <w:ilvl w:val="0"/>
          <w:numId w:val="8"/>
        </w:numPr>
        <w:spacing w:after="0" w:line="360" w:lineRule="auto"/>
        <w:jc w:val="both"/>
        <w:rPr>
          <w:rFonts w:asciiTheme="minorHAnsi" w:cstheme="minorHAnsi"/>
          <w:sz w:val="24"/>
          <w:szCs w:val="24"/>
        </w:rPr>
      </w:pPr>
      <w:r w:rsidRPr="00D52B42">
        <w:rPr>
          <w:rFonts w:asciiTheme="minorHAnsi" w:cstheme="minorHAnsi"/>
          <w:sz w:val="24"/>
          <w:szCs w:val="24"/>
        </w:rPr>
        <w:t>(Türkiye İlaç ve Tıbbi Cihaz Kurumu)</w:t>
      </w:r>
      <w:r w:rsidRPr="00D52B42">
        <w:rPr>
          <w:rFonts w:asciiTheme="minorHAnsi" w:cstheme="minorHAnsi"/>
          <w:sz w:val="24"/>
          <w:szCs w:val="24"/>
        </w:rPr>
        <w:cr/>
      </w:r>
    </w:p>
    <w:p w14:paraId="6981505E" w14:textId="77777777" w:rsidR="008A0E11" w:rsidRPr="00236DCA" w:rsidRDefault="008A0E11" w:rsidP="00236DCA">
      <w:pPr>
        <w:spacing w:after="0" w:line="360" w:lineRule="auto"/>
        <w:jc w:val="both"/>
        <w:rPr>
          <w:rFonts w:asciiTheme="minorHAnsi" w:cstheme="minorHAnsi"/>
          <w:b/>
          <w:sz w:val="24"/>
          <w:szCs w:val="24"/>
        </w:rPr>
      </w:pPr>
      <w:r w:rsidRPr="00236DCA">
        <w:rPr>
          <w:rFonts w:asciiTheme="minorHAnsi" w:cstheme="minorHAnsi"/>
          <w:b/>
          <w:sz w:val="24"/>
          <w:szCs w:val="24"/>
        </w:rPr>
        <w:t>Klinik mühendislik birimleri tarafından bakım</w:t>
      </w:r>
      <w:r w:rsidR="006A025B" w:rsidRPr="00236DCA">
        <w:rPr>
          <w:rFonts w:asciiTheme="minorHAnsi" w:cstheme="minorHAnsi"/>
          <w:b/>
          <w:sz w:val="24"/>
          <w:szCs w:val="24"/>
        </w:rPr>
        <w:t xml:space="preserve"> </w:t>
      </w:r>
      <w:r w:rsidRPr="00236DCA">
        <w:rPr>
          <w:rFonts w:asciiTheme="minorHAnsi" w:cstheme="minorHAnsi"/>
          <w:b/>
          <w:sz w:val="24"/>
          <w:szCs w:val="24"/>
        </w:rPr>
        <w:t>ve kalibrasyon hizmetleri:</w:t>
      </w:r>
    </w:p>
    <w:p w14:paraId="20F51CB0" w14:textId="77777777" w:rsidR="00424DB5" w:rsidRPr="00236DCA" w:rsidRDefault="00CA5BCB"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Kalibrasyonun amacı ;</w:t>
      </w:r>
    </w:p>
    <w:p w14:paraId="765A4D0C"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Sağlık hizmetlerinde var olan cihazların</w:t>
      </w:r>
    </w:p>
    <w:p w14:paraId="014ABFA6"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Tanı ve tedavi amaçlı tıbbi cihazların doğru ve güvenilir sonuç vermesini sağlamak, </w:t>
      </w:r>
    </w:p>
    <w:p w14:paraId="2BA6E134"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Çevreye ve insana zarar vermemesini sağlamak, </w:t>
      </w:r>
    </w:p>
    <w:p w14:paraId="3C1A4D93"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Oluşturabileceği riskleri minimize etmek. </w:t>
      </w:r>
    </w:p>
    <w:p w14:paraId="581EE2E5"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Kullanıcı problemlerini asgariye indirmek, </w:t>
      </w:r>
    </w:p>
    <w:p w14:paraId="33F34F4C" w14:textId="77777777" w:rsidR="00424DB5" w:rsidRPr="00236DCA" w:rsidRDefault="00CA5BCB" w:rsidP="00236DCA">
      <w:pPr>
        <w:spacing w:after="0" w:line="360" w:lineRule="auto"/>
        <w:jc w:val="both"/>
        <w:rPr>
          <w:rFonts w:asciiTheme="minorHAnsi" w:cstheme="minorHAnsi"/>
          <w:sz w:val="24"/>
          <w:szCs w:val="24"/>
        </w:rPr>
      </w:pPr>
      <w:bookmarkStart w:id="5" w:name="_Hlk91363550"/>
      <w:r w:rsidRPr="00236DCA">
        <w:rPr>
          <w:rFonts w:asciiTheme="minorHAnsi" w:cstheme="minorHAnsi"/>
          <w:sz w:val="24"/>
          <w:szCs w:val="24"/>
        </w:rPr>
        <w:t xml:space="preserve">• </w:t>
      </w:r>
      <w:bookmarkEnd w:id="5"/>
      <w:r w:rsidRPr="00236DCA">
        <w:rPr>
          <w:rFonts w:asciiTheme="minorHAnsi" w:cstheme="minorHAnsi"/>
          <w:sz w:val="24"/>
          <w:szCs w:val="24"/>
        </w:rPr>
        <w:t>Uluslararası standartlara uygunluğunu sağlamak.</w:t>
      </w:r>
    </w:p>
    <w:p w14:paraId="1835E3DD"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Tanı ve tedavi hizmetlerinin kalitesini artırarak hasta memnuniyetinin artması sağlamak </w:t>
      </w:r>
    </w:p>
    <w:p w14:paraId="6673532D" w14:textId="77777777" w:rsidR="00E80442" w:rsidRPr="00236DCA" w:rsidRDefault="00E80442" w:rsidP="00236DCA">
      <w:pPr>
        <w:spacing w:after="0" w:line="360" w:lineRule="auto"/>
        <w:jc w:val="both"/>
        <w:rPr>
          <w:rFonts w:asciiTheme="minorHAnsi" w:cstheme="minorHAnsi"/>
          <w:sz w:val="24"/>
          <w:szCs w:val="24"/>
        </w:rPr>
      </w:pPr>
    </w:p>
    <w:p w14:paraId="714AC088" w14:textId="77777777" w:rsidR="00E80442" w:rsidRPr="00236DCA" w:rsidRDefault="00E80442" w:rsidP="00236DCA">
      <w:pPr>
        <w:spacing w:after="0" w:line="360" w:lineRule="auto"/>
        <w:jc w:val="both"/>
        <w:rPr>
          <w:rFonts w:asciiTheme="minorHAnsi" w:cstheme="minorHAnsi"/>
          <w:sz w:val="24"/>
          <w:szCs w:val="24"/>
        </w:rPr>
      </w:pPr>
      <w:r w:rsidRPr="00236DCA">
        <w:rPr>
          <w:rFonts w:asciiTheme="minorHAnsi" w:cstheme="minorHAnsi"/>
          <w:b/>
          <w:sz w:val="24"/>
          <w:szCs w:val="24"/>
        </w:rPr>
        <w:t>Kalibrasyon Faaliyetleri:</w:t>
      </w:r>
      <w:r w:rsidRPr="00236DCA">
        <w:rPr>
          <w:rFonts w:asciiTheme="minorHAnsi" w:cstheme="minorHAnsi"/>
          <w:sz w:val="24"/>
          <w:szCs w:val="24"/>
        </w:rPr>
        <w:t xml:space="preserve"> Hastanemizdeki ölçüm ve tıbbi cihazlar her bölümde “Tıbbi Cihaz Envanter Listesinde” kayıtlıdır. Bu listede cihazların seri numaraları (kodu), markası kayıtlıdır.</w:t>
      </w:r>
    </w:p>
    <w:p w14:paraId="5BC923C8" w14:textId="77777777" w:rsidR="00E80442" w:rsidRPr="00236DCA" w:rsidRDefault="00E80442" w:rsidP="00236DCA">
      <w:pPr>
        <w:spacing w:after="0" w:line="360" w:lineRule="auto"/>
        <w:jc w:val="both"/>
        <w:rPr>
          <w:rFonts w:asciiTheme="minorHAnsi" w:cstheme="minorHAnsi"/>
          <w:sz w:val="24"/>
          <w:szCs w:val="24"/>
        </w:rPr>
      </w:pPr>
      <w:r w:rsidRPr="00236DCA">
        <w:rPr>
          <w:rFonts w:asciiTheme="minorHAnsi" w:cstheme="minorHAnsi"/>
          <w:b/>
          <w:sz w:val="24"/>
          <w:szCs w:val="24"/>
        </w:rPr>
        <w:lastRenderedPageBreak/>
        <w:t>Tıbbi cihazların Kalibrasyon periyotları;</w:t>
      </w:r>
      <w:r w:rsidRPr="00236DCA">
        <w:rPr>
          <w:rFonts w:asciiTheme="minorHAnsi" w:cstheme="minorHAnsi"/>
          <w:sz w:val="24"/>
          <w:szCs w:val="24"/>
        </w:rPr>
        <w:t xml:space="preserve"> bölümlere özel tıbbi cihaz kalibrasyon planlarında belirlenmiştir. Kalibrasyonlar yapılırken kalibrasyon laboratuvarlarının Akredite olması tercih edilir.</w:t>
      </w:r>
    </w:p>
    <w:p w14:paraId="01EE1B31" w14:textId="77777777" w:rsidR="00E80442" w:rsidRPr="00236DCA" w:rsidRDefault="00E80442" w:rsidP="00236DCA">
      <w:pPr>
        <w:spacing w:after="0" w:line="360" w:lineRule="auto"/>
        <w:jc w:val="both"/>
        <w:rPr>
          <w:rFonts w:asciiTheme="minorHAnsi" w:cstheme="minorHAnsi"/>
          <w:sz w:val="24"/>
          <w:szCs w:val="24"/>
        </w:rPr>
      </w:pPr>
      <w:r w:rsidRPr="00236DCA">
        <w:rPr>
          <w:rFonts w:asciiTheme="minorHAnsi" w:cstheme="minorHAnsi"/>
          <w:sz w:val="24"/>
          <w:szCs w:val="24"/>
        </w:rPr>
        <w:t>Her cihaz için ‘’Cihaz Kontrol ve Bakım Takip Formu’’ her yılın ocak ayında, hazırlanır. Cihaz bakım, kalibrasyonları ayrıca bu formlardan da takip edilir.</w:t>
      </w:r>
    </w:p>
    <w:p w14:paraId="2695D987" w14:textId="77777777" w:rsidR="00E80442" w:rsidRPr="00236DCA" w:rsidRDefault="00E80442" w:rsidP="00236DCA">
      <w:pPr>
        <w:spacing w:after="0" w:line="360" w:lineRule="auto"/>
        <w:jc w:val="both"/>
        <w:rPr>
          <w:rFonts w:asciiTheme="minorHAnsi" w:cstheme="minorHAnsi"/>
          <w:b/>
          <w:sz w:val="24"/>
          <w:szCs w:val="24"/>
        </w:rPr>
      </w:pPr>
      <w:r w:rsidRPr="00236DCA">
        <w:rPr>
          <w:rFonts w:asciiTheme="minorHAnsi" w:cstheme="minorHAnsi"/>
          <w:b/>
          <w:sz w:val="24"/>
          <w:szCs w:val="24"/>
        </w:rPr>
        <w:t>Periyodik Bakım ve Kalibrasyon Planının Çıkartılması:</w:t>
      </w:r>
    </w:p>
    <w:p w14:paraId="5DC6E8C2" w14:textId="77777777" w:rsidR="00E80442" w:rsidRPr="00236DCA" w:rsidRDefault="00E80442" w:rsidP="00236DCA">
      <w:pPr>
        <w:spacing w:after="0" w:line="360" w:lineRule="auto"/>
        <w:jc w:val="both"/>
        <w:rPr>
          <w:rFonts w:asciiTheme="minorHAnsi" w:cstheme="minorHAnsi"/>
          <w:sz w:val="24"/>
          <w:szCs w:val="24"/>
        </w:rPr>
      </w:pPr>
      <w:r w:rsidRPr="00236DCA">
        <w:rPr>
          <w:rFonts w:asciiTheme="minorHAnsi" w:cstheme="minorHAnsi"/>
          <w:sz w:val="24"/>
          <w:szCs w:val="24"/>
        </w:rPr>
        <w:t>*Tüm ölçme, deney ve muayene cihazları kullanıldıkları ölçümleri karşılayabilecek yeterlilikte ölçüm belirsizliğine sahip olmalıdır.</w:t>
      </w:r>
    </w:p>
    <w:p w14:paraId="32DC4DB8" w14:textId="77777777" w:rsidR="00E80442" w:rsidRPr="00236DCA" w:rsidRDefault="00E80442" w:rsidP="00236DCA">
      <w:pPr>
        <w:spacing w:after="0" w:line="360" w:lineRule="auto"/>
        <w:jc w:val="both"/>
        <w:rPr>
          <w:rFonts w:asciiTheme="minorHAnsi" w:cstheme="minorHAnsi"/>
          <w:sz w:val="24"/>
          <w:szCs w:val="24"/>
        </w:rPr>
      </w:pPr>
      <w:r w:rsidRPr="00236DCA">
        <w:rPr>
          <w:rFonts w:asciiTheme="minorHAnsi" w:cstheme="minorHAnsi"/>
          <w:sz w:val="24"/>
          <w:szCs w:val="24"/>
        </w:rPr>
        <w:t>*Satın alımı tamamlanan her türlü tıbbi cihazın kabulü Satınalma ve ilgili bölüm sorumlusu tarafından gerçekleştirilir.</w:t>
      </w:r>
    </w:p>
    <w:p w14:paraId="489E4D42" w14:textId="77777777" w:rsidR="00E80442" w:rsidRPr="00236DCA" w:rsidRDefault="00E80442" w:rsidP="00236DCA">
      <w:pPr>
        <w:spacing w:after="0" w:line="360" w:lineRule="auto"/>
        <w:jc w:val="both"/>
        <w:rPr>
          <w:rFonts w:asciiTheme="minorHAnsi" w:cstheme="minorHAnsi"/>
          <w:sz w:val="24"/>
          <w:szCs w:val="24"/>
        </w:rPr>
      </w:pPr>
      <w:r w:rsidRPr="00236DCA">
        <w:rPr>
          <w:rFonts w:asciiTheme="minorHAnsi" w:cstheme="minorHAnsi"/>
          <w:sz w:val="24"/>
          <w:szCs w:val="24"/>
        </w:rPr>
        <w:t>*Cihazın montaj veya demosu Teknik Servis Sorumlusu / Biyomedikal Teknikeri ve ilgili bölüm bilgisinde gerçekleştirilir.</w:t>
      </w:r>
    </w:p>
    <w:p w14:paraId="7C06A667" w14:textId="77777777" w:rsidR="00E80442" w:rsidRPr="00236DCA" w:rsidRDefault="00E80442" w:rsidP="00236DCA">
      <w:pPr>
        <w:spacing w:after="0" w:line="360" w:lineRule="auto"/>
        <w:jc w:val="both"/>
        <w:rPr>
          <w:rFonts w:asciiTheme="minorHAnsi" w:cstheme="minorHAnsi"/>
          <w:sz w:val="24"/>
          <w:szCs w:val="24"/>
        </w:rPr>
      </w:pPr>
      <w:r w:rsidRPr="00236DCA">
        <w:rPr>
          <w:rFonts w:asciiTheme="minorHAnsi" w:cstheme="minorHAnsi"/>
          <w:sz w:val="24"/>
          <w:szCs w:val="24"/>
        </w:rPr>
        <w:t>*Cihazın montajı ve demosu tamamlandıktan sonra ilgili firma cihazı tutanak ile Biyomedikal Teknikeri /Teknik Servis Elemanı’na teslim eder.</w:t>
      </w:r>
    </w:p>
    <w:p w14:paraId="262ABDEC" w14:textId="77777777" w:rsidR="00E80442" w:rsidRPr="00236DCA" w:rsidRDefault="00E80442" w:rsidP="00236DCA">
      <w:pPr>
        <w:spacing w:after="0" w:line="360" w:lineRule="auto"/>
        <w:jc w:val="both"/>
        <w:rPr>
          <w:rFonts w:asciiTheme="minorHAnsi" w:cstheme="minorHAnsi"/>
          <w:sz w:val="24"/>
          <w:szCs w:val="24"/>
        </w:rPr>
      </w:pPr>
      <w:r w:rsidRPr="00236DCA">
        <w:rPr>
          <w:rFonts w:asciiTheme="minorHAnsi" w:cstheme="minorHAnsi"/>
          <w:sz w:val="24"/>
          <w:szCs w:val="24"/>
        </w:rPr>
        <w:t>*Teknik Servis Sorumlusu/ Biyomedikal Teknikeri bilgisayar ortamında cihazı envantere kayıt eder. Cihaz sicil kartı hazırlanarak cihazın üzerine yapıştırılır.</w:t>
      </w:r>
    </w:p>
    <w:p w14:paraId="50C4CDFE" w14:textId="77777777" w:rsidR="007802B2" w:rsidRPr="00236DCA" w:rsidRDefault="007802B2" w:rsidP="00236DCA">
      <w:pPr>
        <w:spacing w:after="0" w:line="360" w:lineRule="auto"/>
        <w:jc w:val="both"/>
        <w:rPr>
          <w:rFonts w:asciiTheme="minorHAnsi" w:cstheme="minorHAnsi"/>
          <w:sz w:val="24"/>
          <w:szCs w:val="24"/>
        </w:rPr>
      </w:pPr>
      <w:r w:rsidRPr="00236DCA">
        <w:rPr>
          <w:rFonts w:asciiTheme="minorHAnsi" w:cstheme="minorHAnsi"/>
          <w:sz w:val="24"/>
          <w:szCs w:val="24"/>
        </w:rPr>
        <w:t>*Cihazın özelliklerine göre Periyodik Bakım ve Kalibrasyon faaliyetleri planlanır.</w:t>
      </w:r>
    </w:p>
    <w:p w14:paraId="291F5926" w14:textId="77777777" w:rsidR="007802B2" w:rsidRPr="00236DCA" w:rsidRDefault="007802B2" w:rsidP="00236DCA">
      <w:pPr>
        <w:spacing w:after="0" w:line="360" w:lineRule="auto"/>
        <w:jc w:val="both"/>
        <w:rPr>
          <w:rFonts w:asciiTheme="minorHAnsi" w:cstheme="minorHAnsi"/>
          <w:sz w:val="24"/>
          <w:szCs w:val="24"/>
        </w:rPr>
      </w:pPr>
      <w:r w:rsidRPr="00236DCA">
        <w:rPr>
          <w:rFonts w:asciiTheme="minorHAnsi" w:cstheme="minorHAnsi"/>
          <w:sz w:val="24"/>
          <w:szCs w:val="24"/>
        </w:rPr>
        <w:t>*Tıbbi Cihaz Güvenliği Ekibi ile Teknik Servis Sorumlusu/ Biyomedikal Teknikeri her yıl Ocak ayında, Periyodik Bakım ve Kalibrasyon yapılması gereken tüm medikal cihazların; Periyodik Bakım ve Kalibrasyon Planı’nı hazırlar. Yeni alınan medikal cihazlar, kabul işlemlerinin ardından Periyodik Bakım ve Kalibrasyon Planı’na eklenir.</w:t>
      </w:r>
    </w:p>
    <w:p w14:paraId="32ABD269" w14:textId="77777777" w:rsidR="007802B2" w:rsidRDefault="007802B2" w:rsidP="00236DCA">
      <w:pPr>
        <w:spacing w:after="0" w:line="360" w:lineRule="auto"/>
        <w:jc w:val="both"/>
        <w:rPr>
          <w:rFonts w:asciiTheme="minorHAnsi" w:cstheme="minorHAnsi"/>
          <w:sz w:val="24"/>
          <w:szCs w:val="24"/>
        </w:rPr>
      </w:pPr>
      <w:r w:rsidRPr="00236DCA">
        <w:rPr>
          <w:rFonts w:asciiTheme="minorHAnsi" w:cstheme="minorHAnsi"/>
          <w:sz w:val="24"/>
          <w:szCs w:val="24"/>
        </w:rPr>
        <w:t>*Hastane Müdürlüğü planda yer alan cihazların periyodik bakımlarını ve kalibrasyonlarını yaptırmak ile yükümlü ve yetkilidir.</w:t>
      </w:r>
    </w:p>
    <w:p w14:paraId="7B333CEC" w14:textId="77777777" w:rsidR="005946FA" w:rsidRPr="00236DCA" w:rsidRDefault="005946FA" w:rsidP="00236DCA">
      <w:pPr>
        <w:spacing w:after="0" w:line="360" w:lineRule="auto"/>
        <w:jc w:val="both"/>
        <w:rPr>
          <w:rFonts w:asciiTheme="minorHAnsi" w:cstheme="minorHAnsi"/>
          <w:sz w:val="24"/>
          <w:szCs w:val="24"/>
        </w:rPr>
      </w:pPr>
    </w:p>
    <w:p w14:paraId="04B3C430" w14:textId="2444396A" w:rsidR="007802B2" w:rsidRPr="00236DCA" w:rsidRDefault="007802B2" w:rsidP="00236DCA">
      <w:pPr>
        <w:spacing w:after="0" w:line="360" w:lineRule="auto"/>
        <w:jc w:val="both"/>
        <w:rPr>
          <w:rFonts w:asciiTheme="minorHAnsi" w:cstheme="minorHAnsi"/>
          <w:b/>
          <w:sz w:val="24"/>
          <w:szCs w:val="24"/>
        </w:rPr>
      </w:pPr>
      <w:r w:rsidRPr="00236DCA">
        <w:rPr>
          <w:rFonts w:asciiTheme="minorHAnsi" w:cstheme="minorHAnsi"/>
          <w:b/>
          <w:sz w:val="24"/>
          <w:szCs w:val="24"/>
        </w:rPr>
        <w:t>Cihazların Etiketlenmesi:</w:t>
      </w:r>
    </w:p>
    <w:p w14:paraId="7F7A2832" w14:textId="77777777" w:rsidR="007802B2" w:rsidRPr="00BF479D" w:rsidRDefault="007802B2" w:rsidP="006C75C3">
      <w:pPr>
        <w:pStyle w:val="ListeParagraf"/>
        <w:numPr>
          <w:ilvl w:val="0"/>
          <w:numId w:val="6"/>
        </w:numPr>
        <w:spacing w:after="0" w:line="360" w:lineRule="auto"/>
        <w:jc w:val="both"/>
        <w:rPr>
          <w:rFonts w:asciiTheme="minorHAnsi" w:cstheme="minorHAnsi"/>
          <w:sz w:val="24"/>
          <w:szCs w:val="24"/>
        </w:rPr>
      </w:pPr>
      <w:r w:rsidRPr="00BF479D">
        <w:rPr>
          <w:rFonts w:asciiTheme="minorHAnsi" w:cstheme="minorHAnsi"/>
          <w:sz w:val="24"/>
          <w:szCs w:val="24"/>
        </w:rPr>
        <w:t>*Kalibrasyonu yapılmış medikal cihazların üzerine; kalibrasyon firması tarafından cihazın kalibre durumunu gösteren kalibrasyon etiketi yapıştırılır.</w:t>
      </w:r>
    </w:p>
    <w:p w14:paraId="0C65004D" w14:textId="77777777" w:rsidR="007802B2" w:rsidRPr="00BF479D" w:rsidRDefault="007802B2" w:rsidP="006C75C3">
      <w:pPr>
        <w:pStyle w:val="ListeParagraf"/>
        <w:numPr>
          <w:ilvl w:val="0"/>
          <w:numId w:val="6"/>
        </w:numPr>
        <w:spacing w:after="0" w:line="360" w:lineRule="auto"/>
        <w:jc w:val="both"/>
        <w:rPr>
          <w:rFonts w:asciiTheme="minorHAnsi" w:cstheme="minorHAnsi"/>
          <w:sz w:val="24"/>
          <w:szCs w:val="24"/>
        </w:rPr>
      </w:pPr>
      <w:r w:rsidRPr="00BF479D">
        <w:rPr>
          <w:rFonts w:asciiTheme="minorHAnsi" w:cstheme="minorHAnsi"/>
          <w:sz w:val="24"/>
          <w:szCs w:val="24"/>
        </w:rPr>
        <w:t>*Kalibrasyon etiketinde; Kalibrasyon yapan firmanın adı, kalibrasyon tarihi, geçerlilik süresi (Kalibrasyonu geçmeyen cihazlara süre yazılmaz), sertifika numarası bulunur.</w:t>
      </w:r>
    </w:p>
    <w:p w14:paraId="19C94073" w14:textId="77777777" w:rsidR="007802B2" w:rsidRPr="00BF479D" w:rsidRDefault="007802B2" w:rsidP="006C75C3">
      <w:pPr>
        <w:pStyle w:val="ListeParagraf"/>
        <w:numPr>
          <w:ilvl w:val="0"/>
          <w:numId w:val="6"/>
        </w:numPr>
        <w:spacing w:after="0" w:line="360" w:lineRule="auto"/>
        <w:jc w:val="both"/>
        <w:rPr>
          <w:rFonts w:asciiTheme="minorHAnsi" w:cstheme="minorHAnsi"/>
          <w:sz w:val="24"/>
          <w:szCs w:val="24"/>
        </w:rPr>
      </w:pPr>
      <w:r w:rsidRPr="00BF479D">
        <w:rPr>
          <w:rFonts w:asciiTheme="minorHAnsi" w:cstheme="minorHAnsi"/>
          <w:sz w:val="24"/>
          <w:szCs w:val="24"/>
        </w:rPr>
        <w:t>*Kalibrasyonu geçen, kısmı geçen veya uygun olmayan cihazların üzerine ilgili firma tarafından farklı renkte etiket yapıştırılır.</w:t>
      </w:r>
    </w:p>
    <w:p w14:paraId="58BA3146" w14:textId="77777777" w:rsidR="007802B2" w:rsidRPr="00BF479D" w:rsidRDefault="007802B2" w:rsidP="006C75C3">
      <w:pPr>
        <w:pStyle w:val="ListeParagraf"/>
        <w:numPr>
          <w:ilvl w:val="0"/>
          <w:numId w:val="6"/>
        </w:numPr>
        <w:spacing w:after="0" w:line="360" w:lineRule="auto"/>
        <w:jc w:val="both"/>
        <w:rPr>
          <w:rFonts w:asciiTheme="minorHAnsi" w:cstheme="minorHAnsi"/>
          <w:sz w:val="24"/>
          <w:szCs w:val="24"/>
        </w:rPr>
      </w:pPr>
      <w:r w:rsidRPr="00BF479D">
        <w:rPr>
          <w:rFonts w:asciiTheme="minorHAnsi" w:cstheme="minorHAnsi"/>
          <w:sz w:val="24"/>
          <w:szCs w:val="24"/>
        </w:rPr>
        <w:t>*Kullanım dışı cihazlar üzerine kırmızı renkte etiket yapıştırılarak nedeni işaretlenir.</w:t>
      </w:r>
    </w:p>
    <w:p w14:paraId="7A013ECA" w14:textId="77777777" w:rsidR="007802B2" w:rsidRPr="00BF479D" w:rsidRDefault="007802B2" w:rsidP="006C75C3">
      <w:pPr>
        <w:pStyle w:val="ListeParagraf"/>
        <w:numPr>
          <w:ilvl w:val="0"/>
          <w:numId w:val="6"/>
        </w:numPr>
        <w:spacing w:after="0" w:line="360" w:lineRule="auto"/>
        <w:jc w:val="both"/>
        <w:rPr>
          <w:rFonts w:asciiTheme="minorHAnsi" w:cstheme="minorHAnsi"/>
          <w:sz w:val="24"/>
          <w:szCs w:val="24"/>
        </w:rPr>
      </w:pPr>
      <w:r w:rsidRPr="00BF479D">
        <w:rPr>
          <w:rFonts w:asciiTheme="minorHAnsi" w:cstheme="minorHAnsi"/>
          <w:sz w:val="24"/>
          <w:szCs w:val="24"/>
        </w:rPr>
        <w:lastRenderedPageBreak/>
        <w:t>*Kalibrasyon gerektirmeyen medikal cihazlar ‘’Kalibrasyon Gerektirmez’’ etiketi yapıştırılarak belirtilir.</w:t>
      </w:r>
    </w:p>
    <w:p w14:paraId="1CD2CEF6" w14:textId="77777777" w:rsidR="007802B2" w:rsidRPr="00BF479D" w:rsidRDefault="007802B2" w:rsidP="006C75C3">
      <w:pPr>
        <w:pStyle w:val="ListeParagraf"/>
        <w:numPr>
          <w:ilvl w:val="0"/>
          <w:numId w:val="6"/>
        </w:numPr>
        <w:spacing w:after="0" w:line="360" w:lineRule="auto"/>
        <w:jc w:val="both"/>
        <w:rPr>
          <w:rFonts w:asciiTheme="minorHAnsi" w:cstheme="minorHAnsi"/>
          <w:sz w:val="24"/>
          <w:szCs w:val="24"/>
        </w:rPr>
      </w:pPr>
      <w:r w:rsidRPr="00BF479D">
        <w:rPr>
          <w:rFonts w:asciiTheme="minorHAnsi" w:cstheme="minorHAnsi"/>
          <w:sz w:val="24"/>
          <w:szCs w:val="24"/>
        </w:rPr>
        <w:t>*Kısmı geçen ve geçemeyen cihazla ilgili firma veya yetkili servise gönderilir, arızası giderildikten sonra tekrar kalibrasyon yaptırılır. Kullanım dışı ise, envanterden çıkartılarak yerine yeni cihaz alımı planlanır.</w:t>
      </w:r>
    </w:p>
    <w:p w14:paraId="5E5A6558" w14:textId="77777777" w:rsidR="007802B2" w:rsidRPr="00BF479D" w:rsidRDefault="007802B2" w:rsidP="006C75C3">
      <w:pPr>
        <w:pStyle w:val="ListeParagraf"/>
        <w:numPr>
          <w:ilvl w:val="0"/>
          <w:numId w:val="6"/>
        </w:numPr>
        <w:spacing w:after="0" w:line="360" w:lineRule="auto"/>
        <w:jc w:val="both"/>
        <w:rPr>
          <w:rFonts w:asciiTheme="minorHAnsi" w:cstheme="minorHAnsi"/>
          <w:sz w:val="24"/>
          <w:szCs w:val="24"/>
        </w:rPr>
      </w:pPr>
      <w:r w:rsidRPr="00BF479D">
        <w:rPr>
          <w:rFonts w:asciiTheme="minorHAnsi" w:cstheme="minorHAnsi"/>
          <w:sz w:val="24"/>
          <w:szCs w:val="24"/>
        </w:rPr>
        <w:t>*Cihaz kalibrasyondan geçene kadar; Yetkili serviste/ serviste olan cihazlar, kalibrasyonu yapılıp kullanılana kadar, başka bir birimde aynı özellikte cihaz var ise; birimler arasında ortak kullanılır. Cihaz tek ise; uygun kalibrasyon olana kadar cihazla işlem yapılmaz. Hastalara randevu verilmez.</w:t>
      </w:r>
    </w:p>
    <w:p w14:paraId="4CEEC0BA" w14:textId="77777777" w:rsidR="00424DB5" w:rsidRPr="00236DCA" w:rsidRDefault="00424DB5" w:rsidP="00236DCA">
      <w:pPr>
        <w:spacing w:after="0" w:line="360" w:lineRule="auto"/>
        <w:jc w:val="both"/>
        <w:rPr>
          <w:rFonts w:asciiTheme="minorHAnsi" w:cstheme="minorHAnsi"/>
          <w:sz w:val="24"/>
          <w:szCs w:val="24"/>
        </w:rPr>
      </w:pPr>
    </w:p>
    <w:p w14:paraId="7E647EA7" w14:textId="77777777" w:rsidR="00424DB5" w:rsidRPr="00236DCA" w:rsidRDefault="00CA5BCB"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Tıbbi Cihazlarda Kalibrasyonun Yapılması Gereken Durumlar:</w:t>
      </w:r>
    </w:p>
    <w:p w14:paraId="705BB9C3"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Cihaz hiç kullanılmamış ise, yeni satın alınmışsa</w:t>
      </w:r>
    </w:p>
    <w:p w14:paraId="09F259AA"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Cihaz arızalanmış veya mekanik bir darbe görmüşse </w:t>
      </w:r>
    </w:p>
    <w:p w14:paraId="316690EC"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Cihaz kullanma talimatlarına uygun kullanılmamışsa</w:t>
      </w:r>
      <w:r w:rsidR="006A025B" w:rsidRPr="00236DCA">
        <w:rPr>
          <w:rFonts w:asciiTheme="minorHAnsi" w:cstheme="minorHAnsi"/>
          <w:sz w:val="24"/>
          <w:szCs w:val="24"/>
        </w:rPr>
        <w:t xml:space="preserve"> </w:t>
      </w:r>
      <w:r w:rsidRPr="00236DCA">
        <w:rPr>
          <w:rFonts w:asciiTheme="minorHAnsi" w:cstheme="minorHAnsi"/>
          <w:sz w:val="24"/>
          <w:szCs w:val="24"/>
        </w:rPr>
        <w:t>Cihazda fonksiyon arızaları meydana gelmişse Belirlenen periyotlarda bakımı yapılmamışsa</w:t>
      </w:r>
      <w:r w:rsidR="006A025B" w:rsidRPr="00236DCA">
        <w:rPr>
          <w:rFonts w:asciiTheme="minorHAnsi" w:cstheme="minorHAnsi"/>
          <w:sz w:val="24"/>
          <w:szCs w:val="24"/>
        </w:rPr>
        <w:t xml:space="preserve"> </w:t>
      </w:r>
      <w:r w:rsidRPr="00236DCA">
        <w:rPr>
          <w:rFonts w:asciiTheme="minorHAnsi" w:cstheme="minorHAnsi"/>
          <w:sz w:val="24"/>
          <w:szCs w:val="24"/>
        </w:rPr>
        <w:t>Ayar mekanizmalarına müdahale edilmişse</w:t>
      </w:r>
      <w:r w:rsidR="006A025B" w:rsidRPr="00236DCA">
        <w:rPr>
          <w:rFonts w:asciiTheme="minorHAnsi" w:cstheme="minorHAnsi"/>
          <w:sz w:val="24"/>
          <w:szCs w:val="24"/>
        </w:rPr>
        <w:t xml:space="preserve"> </w:t>
      </w:r>
      <w:r w:rsidRPr="00236DCA">
        <w:rPr>
          <w:rFonts w:asciiTheme="minorHAnsi" w:cstheme="minorHAnsi"/>
          <w:sz w:val="24"/>
          <w:szCs w:val="24"/>
        </w:rPr>
        <w:t>Cihazdan alınan sonuçlardan şüphe duyuluyorsa</w:t>
      </w:r>
      <w:r w:rsidR="006A025B" w:rsidRPr="00236DCA">
        <w:rPr>
          <w:rFonts w:asciiTheme="minorHAnsi" w:cstheme="minorHAnsi"/>
          <w:sz w:val="24"/>
          <w:szCs w:val="24"/>
        </w:rPr>
        <w:t>.</w:t>
      </w:r>
    </w:p>
    <w:p w14:paraId="46D2701F" w14:textId="77777777" w:rsidR="00424DB5" w:rsidRPr="00236DCA" w:rsidRDefault="00424DB5" w:rsidP="00236DCA">
      <w:pPr>
        <w:spacing w:after="0" w:line="360" w:lineRule="auto"/>
        <w:jc w:val="both"/>
        <w:rPr>
          <w:rFonts w:asciiTheme="minorHAnsi" w:cstheme="minorHAnsi"/>
          <w:sz w:val="24"/>
          <w:szCs w:val="24"/>
        </w:rPr>
      </w:pPr>
    </w:p>
    <w:p w14:paraId="12242C8E" w14:textId="77777777" w:rsidR="00424DB5" w:rsidRPr="00236DCA" w:rsidRDefault="00CA5BCB"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Kalibrasyon İşleminin Yapılması;</w:t>
      </w:r>
    </w:p>
    <w:p w14:paraId="10CE0E84" w14:textId="77777777" w:rsidR="00424DB5" w:rsidRPr="00236DCA" w:rsidRDefault="00424DB5" w:rsidP="00236DCA">
      <w:pPr>
        <w:spacing w:after="0" w:line="360" w:lineRule="auto"/>
        <w:jc w:val="both"/>
        <w:rPr>
          <w:rFonts w:asciiTheme="minorHAnsi" w:cstheme="minorHAnsi"/>
          <w:b/>
          <w:bCs/>
          <w:sz w:val="24"/>
          <w:szCs w:val="24"/>
        </w:rPr>
      </w:pPr>
    </w:p>
    <w:p w14:paraId="4C0FAA01"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b/>
          <w:bCs/>
          <w:sz w:val="24"/>
          <w:szCs w:val="24"/>
        </w:rPr>
        <w:t>Periyodik Kalibrasyon:</w:t>
      </w:r>
      <w:r w:rsidRPr="00236DCA">
        <w:rPr>
          <w:rFonts w:asciiTheme="minorHAnsi" w:cstheme="minorHAnsi"/>
          <w:sz w:val="24"/>
          <w:szCs w:val="24"/>
        </w:rPr>
        <w:t xml:space="preserve"> Kalibrasyon süreci, cihazın kalibrasyonunun alacağı süre göz önünde tutularak, en geç Kalibrasyon Planındaki belirtilen bir sonraki kalibrasyon tarihine kadar kalibrasyon işlemi tamamlanacak biçimde başlatılır. Kalibrasyonu, satış sözleşmesi veya bakım anlaşması kapsamında yapılacak cihazlar için ilgili şirketle iletişime geçilerek kalibrasyon işlemi yaptırılır. Diğer cihazlar için satın alma süreci işletilir. Aynı türdeki cihazların kalibrasyonları mümkün olduğu ölçüde grup halinde yapılır. Kalibrasyon tarihleri birbirine yakın olan cihazlar mümkün olduğu ölçüde grup halinde yapılır.</w:t>
      </w:r>
    </w:p>
    <w:p w14:paraId="0FF9D038" w14:textId="77777777" w:rsidR="00424DB5" w:rsidRPr="00236DCA" w:rsidRDefault="00CA5BCB"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 xml:space="preserve">Kalibrasyon işlemi sonucunda istenen ölçme doğruluğunun dışında olduğu tespit edilen cihazlarla ilgili süreç: </w:t>
      </w:r>
    </w:p>
    <w:p w14:paraId="7DB59E60"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Cihazın sorumlusu bir önceki kalibrasyon tarihinden itibaren yapılan ölçümlerin sonuçlarını gözden geçirir. Bu ölçümlerden gerekli gördüklerini (numunesi temin edilebilenleri) tekrar yapar. Yapılan yeni ölçüm sonucu ile önceki ölçüm sonucu arasında kabul edilebilir sınırlar dışında bir fark varsa bu durumu ölçümün sonucunu kullanmış olan kişilere bildirir. Tekrar </w:t>
      </w:r>
      <w:r w:rsidRPr="00236DCA">
        <w:rPr>
          <w:rFonts w:asciiTheme="minorHAnsi" w:cstheme="minorHAnsi"/>
          <w:sz w:val="24"/>
          <w:szCs w:val="24"/>
        </w:rPr>
        <w:lastRenderedPageBreak/>
        <w:t>ölçümü gerekli görülen ancak numunesi temin edilemediği için kontrolü yapılamayan ölçümler hakkında ölçümü kullanmış olan kişilere bilgi verilir. Kalibrasyon işlemi sonucunda istenen ölçme doğruluğunun dışında olduğu tespit edilen ve herhangi bir nedenle kalibrasyon ayarı yapılamayan cihazlar için bakım onarım süreci işletilir. Bu cihazlar, kalibrasyon işlemi yapılıncaya kadar kullanılmaz. Zorunlu hallerde, ölçüm sonuçlarını kullanacak kişilere bilgi verilerek kullanılabilir.</w:t>
      </w:r>
    </w:p>
    <w:p w14:paraId="3B89C542" w14:textId="2DAFC21F" w:rsidR="00424DB5"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Arıza Durumlarda Kalibrasyon Kalibrasyon ayarlarını etkileyebilecek ölçüde; bakım ve onarımdan geçen, düşme, çarpma, ıslanma, yer değiştirme vb. dış etkilere maruz kalan cihazlar, rutin kalibrasyon tarihi beklenmeden kalibre edilir. Arızi durumlarda yapılan kalibrasyonlar periyodik kalibrasyonlar gibi işlem görür ve Kalibrasyona Tabi Cihazlar Listesi’ne işlenir. </w:t>
      </w:r>
    </w:p>
    <w:p w14:paraId="4AB6F7E7" w14:textId="68512E2F" w:rsidR="005E779E" w:rsidRDefault="005E779E" w:rsidP="00236DCA">
      <w:pPr>
        <w:spacing w:after="0" w:line="360" w:lineRule="auto"/>
        <w:jc w:val="both"/>
        <w:rPr>
          <w:rFonts w:asciiTheme="minorHAnsi" w:cstheme="minorHAnsi"/>
          <w:sz w:val="24"/>
          <w:szCs w:val="24"/>
        </w:rPr>
      </w:pPr>
    </w:p>
    <w:p w14:paraId="2F613C89" w14:textId="77777777" w:rsidR="00424DB5" w:rsidRPr="00236DCA" w:rsidRDefault="00CA5BCB"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Kalibrasyon Kayıtları ;</w:t>
      </w:r>
    </w:p>
    <w:p w14:paraId="405C1927" w14:textId="77777777" w:rsidR="00424DB5"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Kalibrasyonu yapılan her bir cihaz için kalibrasyonu yapan laboratuvar tarafından kalibrasyonu gösteren belge düzenlenir. Bu belgeye, cihaz adı, bir sonraki kalibrasyon tarihi, kalibrasyonu yapan kişi/kurum adı, varsa cihazın sicil numarası yazılır. Kalibrasyon laboratuarından, cihazın kullanımına ilişkin tavsiyeleri ve düzeltici/önleyici faaliyetler hususunda görüşü alınır. Kalibrasyon laboratuvarının tavsiyeleri/görüşleri doğrultusunda karar verilir ve işlem yapılır. Kalibrasyonu yapılan cihazların kalibrasyon belgelerinin aslı kalite sorumlularınca dosyalanır. Kalibrasyonu yapılan cihazların Kalibrasyon Etiketi güncellenir.</w:t>
      </w:r>
    </w:p>
    <w:p w14:paraId="7C27ED28" w14:textId="77777777" w:rsidR="005946FA" w:rsidRPr="00236DCA" w:rsidRDefault="005946FA" w:rsidP="00236DCA">
      <w:pPr>
        <w:spacing w:after="0" w:line="360" w:lineRule="auto"/>
        <w:jc w:val="both"/>
        <w:rPr>
          <w:rFonts w:asciiTheme="minorHAnsi" w:cstheme="minorHAnsi"/>
          <w:sz w:val="24"/>
          <w:szCs w:val="24"/>
        </w:rPr>
      </w:pPr>
    </w:p>
    <w:p w14:paraId="283DCEA7" w14:textId="77777777" w:rsidR="00424DB5" w:rsidRPr="00236DCA" w:rsidRDefault="00CA5BCB"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Cihazın Hek’e Ayrılması;</w:t>
      </w:r>
    </w:p>
    <w:p w14:paraId="662D9C35" w14:textId="77777777" w:rsidR="00424DB5"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 Kalibrasyonları gerçekleştirilen kuruluş tarafından cihazın her hangi bir sebepten ötürü (elektirik kaçağı v.b), kalibre edilememesi durumunda göndereceği kalibrasyon yapılamaz raporu kalibrasyonu gerçekleştiren firma tarafından Teknik Servise iletilir. Teknik Servis tarafından kalibrasyon firmasından gelen rapora göre Merkezimiz Müdürlüğü’ne haber verilir. Müdürlük tarafından cihaz üzerindeki hataların giderilmesi için bakım firmaları ile iletişime geçilir. Bakım firmalarının cihaz üzerindeki hataları düzelmesinin ardından cihaz tekrar kalibrasyona tabi tutulur. İkinci kez kalibrasyon yapılamaz raporu hazırlanan cihazlar Merkezimiz Müdürlüğü tarafından Taşınır Kayıt Kontrol Yetkilisine bildirilerek cihazın Hek’e ayrılması için gerekli işlemlerin başlatılmasını sağlar.</w:t>
      </w:r>
    </w:p>
    <w:p w14:paraId="085DB858" w14:textId="77777777" w:rsidR="005946FA" w:rsidRPr="00236DCA" w:rsidRDefault="005946FA" w:rsidP="00236DCA">
      <w:pPr>
        <w:spacing w:after="0" w:line="360" w:lineRule="auto"/>
        <w:jc w:val="both"/>
        <w:rPr>
          <w:rFonts w:asciiTheme="minorHAnsi" w:cstheme="minorHAnsi"/>
          <w:sz w:val="24"/>
          <w:szCs w:val="24"/>
        </w:rPr>
      </w:pPr>
    </w:p>
    <w:p w14:paraId="51E9A352" w14:textId="77777777" w:rsidR="00424DB5" w:rsidRPr="00236DCA" w:rsidRDefault="00CA5BCB"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Kalibrasyonu kısmi geçen veya geçemeyen cihazlar</w:t>
      </w:r>
    </w:p>
    <w:p w14:paraId="0B2B651F"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Cihaz kalibarasyondan geçemediğinde ilk etapta arıza tespiti yapılır. Cihaz tamiri yapılabilecekse tamir edilir yapılamıyorsa HEK ‘ e ayrılır. </w:t>
      </w:r>
    </w:p>
    <w:p w14:paraId="1AD3120F"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b/>
          <w:bCs/>
          <w:sz w:val="24"/>
          <w:szCs w:val="24"/>
        </w:rPr>
        <w:t>Sarı Etiket:</w:t>
      </w:r>
      <w:r w:rsidRPr="00236DCA">
        <w:rPr>
          <w:rFonts w:asciiTheme="minorHAnsi" w:cstheme="minorHAnsi"/>
          <w:sz w:val="24"/>
          <w:szCs w:val="24"/>
        </w:rPr>
        <w:t xml:space="preserve"> Cihazın kısmı arızalı olduğu fakat tamamen kullanım dışı bırakılmasına gerek olmadığında, hata veren kod sarı etiket üzerine yazılır ve personelin bu hata kodunu kullanması engellenir. Diğer kodlarda cihazın kullanılmasına engel yoktur. </w:t>
      </w:r>
    </w:p>
    <w:p w14:paraId="2E687AFA" w14:textId="77777777" w:rsidR="00424DB5" w:rsidRPr="00236DCA" w:rsidRDefault="00CA5BCB" w:rsidP="00236DCA">
      <w:pPr>
        <w:spacing w:after="0" w:line="360" w:lineRule="auto"/>
        <w:jc w:val="both"/>
        <w:rPr>
          <w:rFonts w:asciiTheme="minorHAnsi" w:cstheme="minorHAnsi"/>
          <w:sz w:val="24"/>
          <w:szCs w:val="24"/>
        </w:rPr>
      </w:pPr>
      <w:r w:rsidRPr="00236DCA">
        <w:rPr>
          <w:rFonts w:asciiTheme="minorHAnsi" w:cstheme="minorHAnsi"/>
          <w:b/>
          <w:bCs/>
          <w:sz w:val="24"/>
          <w:szCs w:val="24"/>
        </w:rPr>
        <w:t>Yeşil Etiket:</w:t>
      </w:r>
      <w:r w:rsidRPr="00236DCA">
        <w:rPr>
          <w:rFonts w:asciiTheme="minorHAnsi" w:cstheme="minorHAnsi"/>
          <w:sz w:val="24"/>
          <w:szCs w:val="24"/>
        </w:rPr>
        <w:t xml:space="preserve"> Cihazın kalibrasyona uygun olduğunu ifade eden etikettir.</w:t>
      </w:r>
    </w:p>
    <w:p w14:paraId="7942A521" w14:textId="77777777" w:rsidR="00424DB5" w:rsidRPr="00236DCA" w:rsidRDefault="00CA5BCB"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 xml:space="preserve">Kalibrasyonu geçemeyen cihazların yeniden kalibrasyonuna kadar geçen süreçte hizmet sunumunun nasıl sürdürüleceği şu şekilde tanımlanmıştır: </w:t>
      </w:r>
    </w:p>
    <w:p w14:paraId="0CC5DACD" w14:textId="77777777" w:rsidR="00424DB5"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 xml:space="preserve">Cihaz sarı etiket yapıştırıldıktan sonra kısmi kullanıma açılır, cihazın kalibrasyonunu engelleyen durum için personel farklı bir cihaza yönlendirilir. </w:t>
      </w:r>
    </w:p>
    <w:p w14:paraId="56992B18" w14:textId="77777777" w:rsidR="005946FA" w:rsidRPr="00236DCA" w:rsidRDefault="005946FA" w:rsidP="00236DCA">
      <w:pPr>
        <w:spacing w:after="0" w:line="360" w:lineRule="auto"/>
        <w:jc w:val="both"/>
        <w:rPr>
          <w:rFonts w:asciiTheme="minorHAnsi" w:cstheme="minorHAnsi"/>
          <w:sz w:val="24"/>
          <w:szCs w:val="24"/>
        </w:rPr>
      </w:pPr>
    </w:p>
    <w:p w14:paraId="2DB2A777" w14:textId="77777777" w:rsidR="00424DB5" w:rsidRPr="00236DCA" w:rsidRDefault="00CA5BCB" w:rsidP="00236DCA">
      <w:pPr>
        <w:spacing w:after="0" w:line="360" w:lineRule="auto"/>
        <w:jc w:val="both"/>
        <w:rPr>
          <w:rFonts w:asciiTheme="minorHAnsi" w:cstheme="minorHAnsi"/>
          <w:b/>
          <w:bCs/>
          <w:sz w:val="24"/>
          <w:szCs w:val="24"/>
        </w:rPr>
      </w:pPr>
      <w:r w:rsidRPr="00236DCA">
        <w:rPr>
          <w:rFonts w:asciiTheme="minorHAnsi" w:cstheme="minorHAnsi"/>
          <w:b/>
          <w:bCs/>
          <w:sz w:val="24"/>
          <w:szCs w:val="24"/>
        </w:rPr>
        <w:t>Cihaz Arıza Bildirim ve Onarım Süreci ;</w:t>
      </w:r>
    </w:p>
    <w:p w14:paraId="39CF46BD" w14:textId="53772155" w:rsidR="00424DB5" w:rsidRDefault="00CA5BCB" w:rsidP="00236DCA">
      <w:pPr>
        <w:spacing w:after="0" w:line="360" w:lineRule="auto"/>
        <w:jc w:val="both"/>
        <w:rPr>
          <w:rFonts w:asciiTheme="minorHAnsi" w:cstheme="minorHAnsi"/>
          <w:sz w:val="24"/>
          <w:szCs w:val="24"/>
        </w:rPr>
      </w:pPr>
      <w:r w:rsidRPr="00236DCA">
        <w:rPr>
          <w:rFonts w:asciiTheme="minorHAnsi" w:cstheme="minorHAnsi"/>
          <w:sz w:val="24"/>
          <w:szCs w:val="24"/>
        </w:rPr>
        <w:t>Cihaz arızaları, arıza bildirim ve onarım süreçleri kayıt altına alınmakadır. Bölümler teknik bakım onarım birimine arıza bildiriminde bulunurlar. Arıza bildirim programına istinaden bildirim alan teknik bakım ve onarım biriminde, arızanın türüne göre yetkili olan kişi, bildrim sayfasının çıktısını alarak ilgli bölüme gider. Arızayı kontol eder ve gerekli çalışmayı yaparak personelin imzasını alarak arızayı sonlandır. Eğer cihaz servise veya garntiyue gönderilecek türde bir arızaya maruz kalmışsa, cihaz bölümden tesklim alınır ve servis süreci başlatılır. Program üzerinden yetkili servise gönderildiğine ilişkin bilgi girilir.</w:t>
      </w:r>
    </w:p>
    <w:p w14:paraId="1C469D03" w14:textId="77777777" w:rsidR="00A908EB" w:rsidRDefault="00A908EB" w:rsidP="00236DCA">
      <w:pPr>
        <w:spacing w:after="0" w:line="360" w:lineRule="auto"/>
        <w:jc w:val="both"/>
        <w:rPr>
          <w:rFonts w:asciiTheme="minorHAnsi" w:cstheme="minorHAnsi"/>
          <w:sz w:val="24"/>
          <w:szCs w:val="24"/>
        </w:rPr>
      </w:pPr>
    </w:p>
    <w:p w14:paraId="6E587B17" w14:textId="77777777" w:rsidR="00A908EB" w:rsidRPr="00A908EB" w:rsidRDefault="00D8571C" w:rsidP="00236DCA">
      <w:pPr>
        <w:spacing w:after="0" w:line="360" w:lineRule="auto"/>
        <w:jc w:val="both"/>
        <w:rPr>
          <w:rFonts w:asciiTheme="minorHAnsi" w:cstheme="minorHAnsi"/>
          <w:b/>
          <w:bCs/>
          <w:sz w:val="24"/>
          <w:szCs w:val="24"/>
        </w:rPr>
      </w:pPr>
      <w:r w:rsidRPr="00A908EB">
        <w:rPr>
          <w:rFonts w:asciiTheme="minorHAnsi" w:cstheme="minorHAnsi"/>
          <w:b/>
          <w:bCs/>
          <w:sz w:val="24"/>
          <w:szCs w:val="24"/>
        </w:rPr>
        <w:t xml:space="preserve">TÜBİTAK UME MED FAALİYETLERİ </w:t>
      </w:r>
    </w:p>
    <w:p w14:paraId="68A403D9" w14:textId="70442E7A" w:rsidR="00A908EB" w:rsidRDefault="00D8571C" w:rsidP="00236DCA">
      <w:pPr>
        <w:spacing w:after="0" w:line="360" w:lineRule="auto"/>
        <w:jc w:val="both"/>
        <w:rPr>
          <w:rFonts w:asciiTheme="minorHAnsi" w:cstheme="minorHAnsi"/>
          <w:sz w:val="24"/>
          <w:szCs w:val="24"/>
        </w:rPr>
      </w:pPr>
      <w:r w:rsidRPr="00D8571C">
        <w:rPr>
          <w:rFonts w:asciiTheme="minorHAnsi" w:cstheme="minorHAnsi"/>
          <w:sz w:val="24"/>
          <w:szCs w:val="24"/>
        </w:rPr>
        <w:t>TÜBİTAK UME’de medikal metroloji kapsamında kalibrasyon ve ölçümler gerçekleştirilmektedir. Bunlardan bazıları a</w:t>
      </w:r>
      <w:r w:rsidR="00A908EB" w:rsidRPr="00A908EB">
        <w:rPr>
          <w:rFonts w:asciiTheme="minorHAnsi" w:cstheme="minorHAnsi"/>
          <w:sz w:val="24"/>
          <w:szCs w:val="24"/>
        </w:rPr>
        <w:t>şağıda sıralanmıştır.</w:t>
      </w:r>
    </w:p>
    <w:p w14:paraId="2B798731" w14:textId="77777777" w:rsidR="00A908EB" w:rsidRDefault="00D8571C" w:rsidP="00236DCA">
      <w:pPr>
        <w:spacing w:after="0" w:line="360" w:lineRule="auto"/>
        <w:jc w:val="both"/>
        <w:rPr>
          <w:rFonts w:asciiTheme="minorHAnsi" w:cstheme="minorHAnsi"/>
          <w:sz w:val="24"/>
          <w:szCs w:val="24"/>
        </w:rPr>
      </w:pPr>
      <w:r w:rsidRPr="00D8571C">
        <w:rPr>
          <w:rFonts w:asciiTheme="minorHAnsi" w:cstheme="minorHAnsi"/>
          <w:sz w:val="24"/>
          <w:szCs w:val="24"/>
        </w:rPr>
        <w:t xml:space="preserve">ODYOMETRİ CİHAZLARIN </w:t>
      </w:r>
      <w:r w:rsidR="00A908EB">
        <w:rPr>
          <w:rFonts w:asciiTheme="minorHAnsi" w:cstheme="minorHAnsi"/>
          <w:sz w:val="24"/>
          <w:szCs w:val="24"/>
        </w:rPr>
        <w:t>KALİBRASYONU</w:t>
      </w:r>
    </w:p>
    <w:p w14:paraId="531CEA20" w14:textId="77777777" w:rsidR="00FC5162" w:rsidRDefault="00D8571C" w:rsidP="00236DCA">
      <w:pPr>
        <w:spacing w:after="0" w:line="360" w:lineRule="auto"/>
        <w:jc w:val="both"/>
        <w:rPr>
          <w:rFonts w:asciiTheme="minorHAnsi" w:cstheme="minorHAnsi"/>
          <w:sz w:val="24"/>
          <w:szCs w:val="24"/>
        </w:rPr>
      </w:pPr>
      <w:r w:rsidRPr="00D8571C">
        <w:rPr>
          <w:rFonts w:asciiTheme="minorHAnsi" w:cstheme="minorHAnsi"/>
          <w:sz w:val="24"/>
          <w:szCs w:val="24"/>
        </w:rPr>
        <w:t xml:space="preserve">Odyometre, İşitme Cihazı Analizörü ve benzer </w:t>
      </w:r>
      <w:r w:rsidR="00E6202C">
        <w:rPr>
          <w:rFonts w:asciiTheme="minorHAnsi" w:cstheme="minorHAnsi"/>
          <w:sz w:val="24"/>
          <w:szCs w:val="24"/>
        </w:rPr>
        <w:t>d</w:t>
      </w:r>
      <w:r w:rsidRPr="00D8571C">
        <w:rPr>
          <w:rFonts w:asciiTheme="minorHAnsi" w:cstheme="minorHAnsi"/>
          <w:sz w:val="24"/>
          <w:szCs w:val="24"/>
        </w:rPr>
        <w:t>i</w:t>
      </w:r>
      <w:r w:rsidR="00A908EB">
        <w:rPr>
          <w:rFonts w:asciiTheme="minorHAnsi" w:cstheme="minorHAnsi"/>
          <w:sz w:val="24"/>
          <w:szCs w:val="24"/>
        </w:rPr>
        <w:t>ğer</w:t>
      </w:r>
      <w:r w:rsidR="00E6202C">
        <w:rPr>
          <w:rFonts w:asciiTheme="minorHAnsi" w:cstheme="minorHAnsi"/>
          <w:sz w:val="24"/>
          <w:szCs w:val="24"/>
        </w:rPr>
        <w:t xml:space="preserve"> o</w:t>
      </w:r>
      <w:r w:rsidR="00E6202C" w:rsidRPr="00E6202C">
        <w:rPr>
          <w:rFonts w:asciiTheme="minorHAnsi" w:cstheme="minorHAnsi"/>
          <w:sz w:val="24"/>
          <w:szCs w:val="24"/>
        </w:rPr>
        <w:t>dyometrik</w:t>
      </w:r>
      <w:r w:rsidR="00E6202C">
        <w:rPr>
          <w:rFonts w:asciiTheme="minorHAnsi" w:cstheme="minorHAnsi"/>
          <w:sz w:val="24"/>
          <w:szCs w:val="24"/>
        </w:rPr>
        <w:t xml:space="preserve"> cihazların kalibrasyonyu</w:t>
      </w:r>
      <w:r w:rsidRPr="00D8571C">
        <w:rPr>
          <w:rFonts w:asciiTheme="minorHAnsi" w:cstheme="minorHAnsi"/>
          <w:sz w:val="24"/>
          <w:szCs w:val="24"/>
        </w:rPr>
        <w:t xml:space="preserve"> “Karşılaştırma kalibrasyon” yöntemine göre </w:t>
      </w:r>
      <w:r w:rsidR="00E6202C" w:rsidRPr="00E6202C">
        <w:rPr>
          <w:rFonts w:asciiTheme="minorHAnsi" w:cstheme="minorHAnsi"/>
          <w:sz w:val="24"/>
          <w:szCs w:val="24"/>
        </w:rPr>
        <w:t>Şekil ’de görüldüğ</w:t>
      </w:r>
      <w:r w:rsidR="00E6202C">
        <w:rPr>
          <w:rFonts w:asciiTheme="minorHAnsi" w:cstheme="minorHAnsi"/>
          <w:sz w:val="24"/>
          <w:szCs w:val="24"/>
        </w:rPr>
        <w:t>ü</w:t>
      </w:r>
      <w:r w:rsidR="00E6202C" w:rsidRPr="00E6202C">
        <w:rPr>
          <w:rFonts w:asciiTheme="minorHAnsi" w:cstheme="minorHAnsi"/>
          <w:sz w:val="24"/>
          <w:szCs w:val="24"/>
        </w:rPr>
        <w:t xml:space="preserve"> </w:t>
      </w:r>
      <w:r w:rsidR="00E6202C">
        <w:rPr>
          <w:rFonts w:asciiTheme="minorHAnsi" w:cstheme="minorHAnsi"/>
          <w:sz w:val="24"/>
          <w:szCs w:val="24"/>
        </w:rPr>
        <w:t xml:space="preserve">UME’ de yapılmaktadır. </w:t>
      </w:r>
    </w:p>
    <w:p w14:paraId="3F41D47D" w14:textId="77777777" w:rsidR="00FC5162" w:rsidRDefault="00FC5162" w:rsidP="00236DCA">
      <w:pPr>
        <w:spacing w:after="0" w:line="360" w:lineRule="auto"/>
        <w:jc w:val="both"/>
        <w:rPr>
          <w:rFonts w:asciiTheme="minorHAnsi" w:cstheme="minorHAnsi"/>
          <w:sz w:val="24"/>
          <w:szCs w:val="24"/>
        </w:rPr>
      </w:pPr>
    </w:p>
    <w:p w14:paraId="16AA34DF" w14:textId="47AF2B2F" w:rsidR="00FC5162" w:rsidRDefault="00FC5162" w:rsidP="00236DCA">
      <w:pPr>
        <w:spacing w:after="0" w:line="360" w:lineRule="auto"/>
        <w:jc w:val="both"/>
        <w:rPr>
          <w:rFonts w:asciiTheme="minorHAnsi" w:cstheme="minorHAnsi"/>
          <w:sz w:val="24"/>
          <w:szCs w:val="24"/>
        </w:rPr>
      </w:pPr>
      <w:r>
        <w:rPr>
          <w:noProof/>
          <w:lang w:eastAsia="tr-TR"/>
        </w:rPr>
        <w:lastRenderedPageBreak/>
        <w:drawing>
          <wp:inline distT="0" distB="0" distL="0" distR="0" wp14:anchorId="261888B6" wp14:editId="09AF55E2">
            <wp:extent cx="5254279" cy="2381250"/>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79" t="41773" r="33848" b="31163"/>
                    <a:stretch/>
                  </pic:blipFill>
                  <pic:spPr bwMode="auto">
                    <a:xfrm>
                      <a:off x="0" y="0"/>
                      <a:ext cx="5284157" cy="2394791"/>
                    </a:xfrm>
                    <a:prstGeom prst="rect">
                      <a:avLst/>
                    </a:prstGeom>
                    <a:ln>
                      <a:noFill/>
                    </a:ln>
                    <a:extLst>
                      <a:ext uri="{53640926-AAD7-44D8-BBD7-CCE9431645EC}">
                        <a14:shadowObscured xmlns:a14="http://schemas.microsoft.com/office/drawing/2010/main"/>
                      </a:ext>
                    </a:extLst>
                  </pic:spPr>
                </pic:pic>
              </a:graphicData>
            </a:graphic>
          </wp:inline>
        </w:drawing>
      </w:r>
    </w:p>
    <w:p w14:paraId="160D280C" w14:textId="77777777" w:rsidR="00FC5162" w:rsidRDefault="00FC5162" w:rsidP="00236DCA">
      <w:pPr>
        <w:spacing w:after="0" w:line="360" w:lineRule="auto"/>
        <w:jc w:val="both"/>
        <w:rPr>
          <w:rFonts w:asciiTheme="minorHAnsi" w:cstheme="minorHAnsi"/>
          <w:sz w:val="24"/>
          <w:szCs w:val="24"/>
        </w:rPr>
      </w:pPr>
    </w:p>
    <w:p w14:paraId="519C3A3A" w14:textId="77777777" w:rsidR="00FC5162" w:rsidRDefault="00D8571C" w:rsidP="00236DCA">
      <w:pPr>
        <w:spacing w:after="0" w:line="360" w:lineRule="auto"/>
        <w:jc w:val="both"/>
        <w:rPr>
          <w:rFonts w:asciiTheme="minorHAnsi" w:cstheme="minorHAnsi"/>
          <w:sz w:val="24"/>
          <w:szCs w:val="24"/>
        </w:rPr>
      </w:pPr>
      <w:r w:rsidRPr="00D8571C">
        <w:rPr>
          <w:rFonts w:asciiTheme="minorHAnsi" w:cstheme="minorHAnsi"/>
          <w:sz w:val="24"/>
          <w:szCs w:val="24"/>
        </w:rPr>
        <w:t>Kalibrasyonda aşağıdaki büyüklükler ölçülmektedir.</w:t>
      </w:r>
    </w:p>
    <w:p w14:paraId="6CA55777" w14:textId="77777777" w:rsidR="00FC5162" w:rsidRDefault="00D8571C" w:rsidP="00236DCA">
      <w:pPr>
        <w:spacing w:after="0" w:line="360" w:lineRule="auto"/>
        <w:jc w:val="both"/>
        <w:rPr>
          <w:rFonts w:asciiTheme="minorHAnsi" w:cstheme="minorHAnsi"/>
          <w:sz w:val="24"/>
          <w:szCs w:val="24"/>
        </w:rPr>
      </w:pPr>
      <w:r w:rsidRPr="00D8571C">
        <w:rPr>
          <w:rFonts w:asciiTheme="minorHAnsi" w:cstheme="minorHAnsi"/>
          <w:sz w:val="24"/>
          <w:szCs w:val="24"/>
        </w:rPr>
        <w:t xml:space="preserve">• ses basınç düzeyi (dB), </w:t>
      </w:r>
    </w:p>
    <w:p w14:paraId="4D776CA0" w14:textId="77777777" w:rsidR="00FC5162" w:rsidRDefault="00D8571C" w:rsidP="00236DCA">
      <w:pPr>
        <w:spacing w:after="0" w:line="360" w:lineRule="auto"/>
        <w:jc w:val="both"/>
        <w:rPr>
          <w:rFonts w:asciiTheme="minorHAnsi" w:cstheme="minorHAnsi"/>
          <w:sz w:val="24"/>
          <w:szCs w:val="24"/>
        </w:rPr>
      </w:pPr>
      <w:r w:rsidRPr="00D8571C">
        <w:rPr>
          <w:rFonts w:asciiTheme="minorHAnsi" w:cstheme="minorHAnsi"/>
          <w:sz w:val="24"/>
          <w:szCs w:val="24"/>
        </w:rPr>
        <w:t xml:space="preserve">• titreşim düzeyi (m/s²) • frekans (Hz) </w:t>
      </w:r>
    </w:p>
    <w:p w14:paraId="0D1C5707" w14:textId="77777777" w:rsidR="00FC5162" w:rsidRDefault="00D8571C" w:rsidP="00236DCA">
      <w:pPr>
        <w:spacing w:after="0" w:line="360" w:lineRule="auto"/>
        <w:jc w:val="both"/>
        <w:rPr>
          <w:rFonts w:asciiTheme="minorHAnsi" w:cstheme="minorHAnsi"/>
          <w:sz w:val="24"/>
          <w:szCs w:val="24"/>
        </w:rPr>
      </w:pPr>
      <w:r w:rsidRPr="00D8571C">
        <w:rPr>
          <w:rFonts w:asciiTheme="minorHAnsi" w:cstheme="minorHAnsi"/>
          <w:sz w:val="24"/>
          <w:szCs w:val="24"/>
        </w:rPr>
        <w:t xml:space="preserve">• harmonic distorsiyon (%) vb. </w:t>
      </w:r>
      <w:bookmarkStart w:id="6" w:name="_Hlk91943677"/>
    </w:p>
    <w:p w14:paraId="5FAB9647" w14:textId="68AEFCE4" w:rsidR="00FC5162" w:rsidRDefault="00FC5162" w:rsidP="00236DCA">
      <w:pPr>
        <w:spacing w:after="0" w:line="360" w:lineRule="auto"/>
        <w:jc w:val="both"/>
        <w:rPr>
          <w:rFonts w:asciiTheme="minorHAnsi" w:cstheme="minorHAnsi"/>
          <w:sz w:val="24"/>
          <w:szCs w:val="24"/>
        </w:rPr>
      </w:pPr>
      <w:r w:rsidRPr="00FC5162">
        <w:rPr>
          <w:rFonts w:asciiTheme="minorHAnsi" w:cstheme="minorHAnsi"/>
          <w:sz w:val="24"/>
          <w:szCs w:val="24"/>
        </w:rPr>
        <w:t xml:space="preserve">Şekil;de </w:t>
      </w:r>
      <w:r w:rsidR="00D8571C" w:rsidRPr="00D8571C">
        <w:rPr>
          <w:rFonts w:asciiTheme="minorHAnsi" w:cstheme="minorHAnsi"/>
          <w:sz w:val="24"/>
          <w:szCs w:val="24"/>
        </w:rPr>
        <w:t>Odyometrik</w:t>
      </w:r>
      <w:bookmarkEnd w:id="6"/>
      <w:r w:rsidR="00D8571C" w:rsidRPr="00D8571C">
        <w:rPr>
          <w:rFonts w:asciiTheme="minorHAnsi" w:cstheme="minorHAnsi"/>
          <w:sz w:val="24"/>
          <w:szCs w:val="24"/>
        </w:rPr>
        <w:t xml:space="preserve"> ölçümlerde izlenebilirlik ve dolayısıyla ölçüm güvenilirli</w:t>
      </w:r>
      <w:r w:rsidR="008C5E30">
        <w:rPr>
          <w:rFonts w:asciiTheme="minorHAnsi" w:cstheme="minorHAnsi"/>
          <w:sz w:val="24"/>
          <w:szCs w:val="24"/>
        </w:rPr>
        <w:t>ği</w:t>
      </w:r>
      <w:r w:rsidR="00D8571C" w:rsidRPr="00D8571C">
        <w:rPr>
          <w:rFonts w:asciiTheme="minorHAnsi" w:cstheme="minorHAnsi"/>
          <w:sz w:val="24"/>
          <w:szCs w:val="24"/>
        </w:rPr>
        <w:t xml:space="preserve"> görüldüğü gibi sağlanmaktadır. </w:t>
      </w:r>
    </w:p>
    <w:p w14:paraId="1C289B4F" w14:textId="61987F42" w:rsidR="008C5E30" w:rsidRDefault="008C5E30" w:rsidP="00236DCA">
      <w:pPr>
        <w:spacing w:after="0" w:line="360" w:lineRule="auto"/>
        <w:jc w:val="both"/>
        <w:rPr>
          <w:rFonts w:asciiTheme="minorHAnsi" w:cstheme="minorHAnsi"/>
          <w:sz w:val="24"/>
          <w:szCs w:val="24"/>
        </w:rPr>
      </w:pPr>
      <w:r>
        <w:rPr>
          <w:noProof/>
          <w:lang w:eastAsia="tr-TR"/>
        </w:rPr>
        <w:drawing>
          <wp:inline distT="0" distB="0" distL="0" distR="0" wp14:anchorId="3256EBAE" wp14:editId="6751BA67">
            <wp:extent cx="5010150" cy="151372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107" t="59594" r="30706" b="18808"/>
                    <a:stretch/>
                  </pic:blipFill>
                  <pic:spPr bwMode="auto">
                    <a:xfrm>
                      <a:off x="0" y="0"/>
                      <a:ext cx="5058930" cy="1528464"/>
                    </a:xfrm>
                    <a:prstGeom prst="rect">
                      <a:avLst/>
                    </a:prstGeom>
                    <a:ln>
                      <a:noFill/>
                    </a:ln>
                    <a:extLst>
                      <a:ext uri="{53640926-AAD7-44D8-BBD7-CCE9431645EC}">
                        <a14:shadowObscured xmlns:a14="http://schemas.microsoft.com/office/drawing/2010/main"/>
                      </a:ext>
                    </a:extLst>
                  </pic:spPr>
                </pic:pic>
              </a:graphicData>
            </a:graphic>
          </wp:inline>
        </w:drawing>
      </w:r>
    </w:p>
    <w:p w14:paraId="4206D197" w14:textId="438C49D0" w:rsidR="008C5E30" w:rsidRDefault="008C5E30" w:rsidP="00236DCA">
      <w:pPr>
        <w:spacing w:after="0" w:line="360" w:lineRule="auto"/>
        <w:jc w:val="both"/>
        <w:rPr>
          <w:rFonts w:asciiTheme="minorHAnsi" w:cstheme="minorHAnsi"/>
          <w:b/>
          <w:bCs/>
          <w:sz w:val="24"/>
          <w:szCs w:val="24"/>
        </w:rPr>
      </w:pPr>
      <w:r w:rsidRPr="008C5E30">
        <w:rPr>
          <w:rFonts w:asciiTheme="minorHAnsi" w:cstheme="minorHAnsi"/>
          <w:b/>
          <w:bCs/>
          <w:sz w:val="24"/>
          <w:szCs w:val="24"/>
        </w:rPr>
        <w:t>ULTRASONİK CİHAZLARI KALİBRASYONU</w:t>
      </w:r>
    </w:p>
    <w:p w14:paraId="77F883CE" w14:textId="77777777" w:rsidR="008C5E30" w:rsidRPr="008C5E30" w:rsidRDefault="008C5E30" w:rsidP="00236DCA">
      <w:pPr>
        <w:spacing w:after="0" w:line="360" w:lineRule="auto"/>
        <w:jc w:val="both"/>
        <w:rPr>
          <w:rFonts w:asciiTheme="minorHAnsi" w:cstheme="minorHAnsi"/>
          <w:b/>
          <w:bCs/>
          <w:sz w:val="24"/>
          <w:szCs w:val="24"/>
        </w:rPr>
      </w:pPr>
    </w:p>
    <w:p w14:paraId="59F8038E" w14:textId="741896ED" w:rsidR="008A0D2E" w:rsidRDefault="008A0D2E" w:rsidP="00236DCA">
      <w:pPr>
        <w:spacing w:after="0" w:line="360" w:lineRule="auto"/>
        <w:jc w:val="both"/>
        <w:rPr>
          <w:rFonts w:asciiTheme="minorHAnsi" w:cstheme="minorHAnsi"/>
          <w:sz w:val="24"/>
          <w:szCs w:val="24"/>
        </w:rPr>
      </w:pPr>
      <w:r w:rsidRPr="008A0D2E">
        <w:rPr>
          <w:rFonts w:asciiTheme="minorHAnsi" w:cstheme="minorHAnsi"/>
          <w:sz w:val="24"/>
          <w:szCs w:val="24"/>
        </w:rPr>
        <w:t>KALİBRASYONU Ultrason cihazların kalibrasyonu ya yerinde Portatif Kalibratör ile ya da kullanılan probun UME’ye gönderilmesi ile yapılmaktadır. Frekans Bölgesi 0,5 MHz – 5 MHz Kalibrasyonda aşağıdaki büyüklükler ölçülmektedir.</w:t>
      </w:r>
    </w:p>
    <w:p w14:paraId="51693842" w14:textId="77777777" w:rsidR="008A0D2E" w:rsidRDefault="008A0D2E" w:rsidP="00236DCA">
      <w:pPr>
        <w:spacing w:after="0" w:line="360" w:lineRule="auto"/>
        <w:jc w:val="both"/>
        <w:rPr>
          <w:rFonts w:asciiTheme="minorHAnsi" w:cstheme="minorHAnsi"/>
          <w:sz w:val="24"/>
          <w:szCs w:val="24"/>
        </w:rPr>
      </w:pPr>
      <w:r w:rsidRPr="008A0D2E">
        <w:rPr>
          <w:rFonts w:asciiTheme="minorHAnsi" w:cstheme="minorHAnsi"/>
          <w:sz w:val="24"/>
          <w:szCs w:val="24"/>
        </w:rPr>
        <w:t xml:space="preserve">• ultrasonik güç (Watt), </w:t>
      </w:r>
    </w:p>
    <w:p w14:paraId="7F6D1999" w14:textId="77777777" w:rsidR="002D1FF2" w:rsidRDefault="008A0D2E" w:rsidP="00236DCA">
      <w:pPr>
        <w:spacing w:after="0" w:line="360" w:lineRule="auto"/>
        <w:jc w:val="both"/>
        <w:rPr>
          <w:rFonts w:asciiTheme="minorHAnsi" w:cstheme="minorHAnsi"/>
          <w:sz w:val="24"/>
          <w:szCs w:val="24"/>
        </w:rPr>
      </w:pPr>
      <w:r w:rsidRPr="008A0D2E">
        <w:rPr>
          <w:rFonts w:asciiTheme="minorHAnsi" w:cstheme="minorHAnsi"/>
          <w:sz w:val="24"/>
          <w:szCs w:val="24"/>
        </w:rPr>
        <w:t>• frekans (Hz)</w:t>
      </w:r>
    </w:p>
    <w:p w14:paraId="6E62EEE4" w14:textId="0A5B9804" w:rsidR="008A0D2E" w:rsidRDefault="008A0D2E" w:rsidP="00236DCA">
      <w:pPr>
        <w:spacing w:after="0" w:line="360" w:lineRule="auto"/>
        <w:jc w:val="both"/>
        <w:rPr>
          <w:rFonts w:asciiTheme="minorHAnsi" w:cstheme="minorHAnsi"/>
          <w:sz w:val="24"/>
          <w:szCs w:val="24"/>
        </w:rPr>
      </w:pPr>
      <w:r w:rsidRPr="008A0D2E">
        <w:rPr>
          <w:rFonts w:asciiTheme="minorHAnsi" w:cstheme="minorHAnsi"/>
          <w:sz w:val="24"/>
          <w:szCs w:val="24"/>
        </w:rPr>
        <w:t xml:space="preserve"> Ultrasonik güç ölçüm düzeneğ</w:t>
      </w:r>
      <w:r>
        <w:rPr>
          <w:rFonts w:asciiTheme="minorHAnsi" w:cstheme="minorHAnsi"/>
          <w:sz w:val="24"/>
          <w:szCs w:val="24"/>
        </w:rPr>
        <w:t>İ</w:t>
      </w:r>
      <w:r w:rsidRPr="008A0D2E">
        <w:rPr>
          <w:rFonts w:asciiTheme="minorHAnsi" w:cstheme="minorHAnsi"/>
          <w:sz w:val="24"/>
          <w:szCs w:val="24"/>
        </w:rPr>
        <w:t xml:space="preserve"> şekil</w:t>
      </w:r>
      <w:r>
        <w:rPr>
          <w:rFonts w:asciiTheme="minorHAnsi" w:cstheme="minorHAnsi"/>
          <w:sz w:val="24"/>
          <w:szCs w:val="24"/>
        </w:rPr>
        <w:t>de gösterilmiştir.</w:t>
      </w:r>
    </w:p>
    <w:p w14:paraId="76E386F3" w14:textId="11BD0CA5" w:rsidR="002D1FF2" w:rsidRDefault="002D1FF2" w:rsidP="00236DCA">
      <w:pPr>
        <w:spacing w:after="0" w:line="360" w:lineRule="auto"/>
        <w:jc w:val="both"/>
        <w:rPr>
          <w:rFonts w:asciiTheme="minorHAnsi" w:cstheme="minorHAnsi"/>
          <w:sz w:val="24"/>
          <w:szCs w:val="24"/>
        </w:rPr>
      </w:pPr>
    </w:p>
    <w:p w14:paraId="1C9ACCDE" w14:textId="3038E6BB" w:rsidR="002D1FF2" w:rsidRDefault="002D1FF2" w:rsidP="00236DCA">
      <w:pPr>
        <w:spacing w:after="0" w:line="360" w:lineRule="auto"/>
        <w:jc w:val="both"/>
        <w:rPr>
          <w:rFonts w:asciiTheme="minorHAnsi" w:cstheme="minorHAnsi"/>
          <w:sz w:val="24"/>
          <w:szCs w:val="24"/>
        </w:rPr>
      </w:pPr>
      <w:r>
        <w:rPr>
          <w:noProof/>
          <w:lang w:eastAsia="tr-TR"/>
        </w:rPr>
        <w:lastRenderedPageBreak/>
        <w:drawing>
          <wp:inline distT="0" distB="0" distL="0" distR="0" wp14:anchorId="11F862B0" wp14:editId="1BF0299E">
            <wp:extent cx="4495800" cy="2203387"/>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580" t="38243" r="34013" b="32634"/>
                    <a:stretch/>
                  </pic:blipFill>
                  <pic:spPr bwMode="auto">
                    <a:xfrm>
                      <a:off x="0" y="0"/>
                      <a:ext cx="4506043" cy="2208407"/>
                    </a:xfrm>
                    <a:prstGeom prst="rect">
                      <a:avLst/>
                    </a:prstGeom>
                    <a:ln>
                      <a:noFill/>
                    </a:ln>
                    <a:extLst>
                      <a:ext uri="{53640926-AAD7-44D8-BBD7-CCE9431645EC}">
                        <a14:shadowObscured xmlns:a14="http://schemas.microsoft.com/office/drawing/2010/main"/>
                      </a:ext>
                    </a:extLst>
                  </pic:spPr>
                </pic:pic>
              </a:graphicData>
            </a:graphic>
          </wp:inline>
        </w:drawing>
      </w:r>
    </w:p>
    <w:p w14:paraId="49F75DC4" w14:textId="47E93DE3" w:rsidR="008A0D2E" w:rsidRDefault="008A0D2E" w:rsidP="00236DCA">
      <w:pPr>
        <w:spacing w:after="0" w:line="360" w:lineRule="auto"/>
        <w:jc w:val="both"/>
        <w:rPr>
          <w:rFonts w:asciiTheme="minorHAnsi" w:cstheme="minorHAnsi"/>
          <w:sz w:val="24"/>
          <w:szCs w:val="24"/>
        </w:rPr>
      </w:pPr>
      <w:r>
        <w:rPr>
          <w:rFonts w:asciiTheme="minorHAnsi" w:cstheme="minorHAnsi"/>
          <w:sz w:val="24"/>
          <w:szCs w:val="24"/>
        </w:rPr>
        <w:t xml:space="preserve"> </w:t>
      </w:r>
    </w:p>
    <w:p w14:paraId="317D6B3E" w14:textId="77777777" w:rsidR="002D1FF2" w:rsidRDefault="008C5E30" w:rsidP="00236DCA">
      <w:pPr>
        <w:spacing w:after="0" w:line="360" w:lineRule="auto"/>
        <w:jc w:val="both"/>
        <w:rPr>
          <w:rFonts w:asciiTheme="minorHAnsi" w:cstheme="minorHAnsi"/>
          <w:sz w:val="24"/>
          <w:szCs w:val="24"/>
        </w:rPr>
      </w:pPr>
      <w:r w:rsidRPr="008C5E30">
        <w:rPr>
          <w:rFonts w:asciiTheme="minorHAnsi" w:cstheme="minorHAnsi"/>
          <w:sz w:val="24"/>
          <w:szCs w:val="24"/>
        </w:rPr>
        <w:t>Ultrasonik güç ölçüm düzeneği Ultrasonik güç ölçümlerde izlenebilirlik ve dolayısıyla ölçüm güvenilirliğ</w:t>
      </w:r>
      <w:r w:rsidR="002D1FF2">
        <w:rPr>
          <w:rFonts w:asciiTheme="minorHAnsi" w:cstheme="minorHAnsi"/>
          <w:sz w:val="24"/>
          <w:szCs w:val="24"/>
        </w:rPr>
        <w:t>i</w:t>
      </w:r>
      <w:r w:rsidRPr="008C5E30">
        <w:rPr>
          <w:rFonts w:asciiTheme="minorHAnsi" w:cstheme="minorHAnsi"/>
          <w:sz w:val="24"/>
          <w:szCs w:val="24"/>
        </w:rPr>
        <w:t xml:space="preserve"> </w:t>
      </w:r>
      <w:r w:rsidR="002D1FF2">
        <w:rPr>
          <w:rFonts w:asciiTheme="minorHAnsi" w:cstheme="minorHAnsi"/>
          <w:sz w:val="24"/>
          <w:szCs w:val="24"/>
        </w:rPr>
        <w:t>sa</w:t>
      </w:r>
      <w:r w:rsidRPr="008C5E30">
        <w:rPr>
          <w:rFonts w:asciiTheme="minorHAnsi" w:cstheme="minorHAnsi"/>
          <w:sz w:val="24"/>
          <w:szCs w:val="24"/>
        </w:rPr>
        <w:t>ğlanmaktadır</w:t>
      </w:r>
      <w:r w:rsidR="002D1FF2">
        <w:rPr>
          <w:rFonts w:asciiTheme="minorHAnsi" w:cstheme="minorHAnsi"/>
          <w:sz w:val="24"/>
          <w:szCs w:val="24"/>
        </w:rPr>
        <w:t>.</w:t>
      </w:r>
    </w:p>
    <w:p w14:paraId="6E87F729" w14:textId="33D689E3" w:rsidR="00126261" w:rsidRDefault="002D1FF2" w:rsidP="00236DCA">
      <w:pPr>
        <w:spacing w:after="0" w:line="360" w:lineRule="auto"/>
        <w:jc w:val="both"/>
        <w:rPr>
          <w:rFonts w:asciiTheme="minorHAnsi" w:cstheme="minorHAnsi"/>
          <w:sz w:val="24"/>
          <w:szCs w:val="24"/>
        </w:rPr>
      </w:pPr>
      <w:r>
        <w:rPr>
          <w:noProof/>
          <w:lang w:eastAsia="tr-TR"/>
        </w:rPr>
        <w:drawing>
          <wp:inline distT="0" distB="0" distL="0" distR="0" wp14:anchorId="361DD2C5" wp14:editId="15D7CA28">
            <wp:extent cx="5010150" cy="156944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784" t="22064" r="31036" b="54991"/>
                    <a:stretch/>
                  </pic:blipFill>
                  <pic:spPr bwMode="auto">
                    <a:xfrm>
                      <a:off x="0" y="0"/>
                      <a:ext cx="5055437" cy="1583630"/>
                    </a:xfrm>
                    <a:prstGeom prst="rect">
                      <a:avLst/>
                    </a:prstGeom>
                    <a:ln>
                      <a:noFill/>
                    </a:ln>
                    <a:extLst>
                      <a:ext uri="{53640926-AAD7-44D8-BBD7-CCE9431645EC}">
                        <a14:shadowObscured xmlns:a14="http://schemas.microsoft.com/office/drawing/2010/main"/>
                      </a:ext>
                    </a:extLst>
                  </pic:spPr>
                </pic:pic>
              </a:graphicData>
            </a:graphic>
          </wp:inline>
        </w:drawing>
      </w:r>
      <w:r w:rsidR="008C5E30" w:rsidRPr="008C5E30">
        <w:rPr>
          <w:rFonts w:asciiTheme="minorHAnsi" w:cstheme="minorHAnsi"/>
          <w:sz w:val="24"/>
          <w:szCs w:val="24"/>
        </w:rPr>
        <w:t xml:space="preserve"> </w:t>
      </w:r>
    </w:p>
    <w:p w14:paraId="6F68C5D1" w14:textId="77777777" w:rsidR="00D630A0" w:rsidRPr="00D630A0" w:rsidRDefault="00D630A0" w:rsidP="00D630A0">
      <w:pPr>
        <w:spacing w:after="0" w:line="360" w:lineRule="auto"/>
        <w:jc w:val="both"/>
        <w:rPr>
          <w:rFonts w:asciiTheme="minorHAnsi" w:cstheme="minorHAnsi"/>
          <w:sz w:val="24"/>
          <w:szCs w:val="24"/>
        </w:rPr>
      </w:pPr>
      <w:r w:rsidRPr="00D630A0">
        <w:rPr>
          <w:rFonts w:asciiTheme="minorHAnsi" w:cstheme="minorHAnsi"/>
          <w:sz w:val="24"/>
          <w:szCs w:val="24"/>
        </w:rPr>
        <w:t xml:space="preserve">ÖLÇÜM STANDARDI (Etalon) </w:t>
      </w:r>
    </w:p>
    <w:p w14:paraId="091CACBE" w14:textId="4FFD190C" w:rsidR="00D630A0" w:rsidRPr="00D630A0" w:rsidRDefault="00D630A0" w:rsidP="00D630A0">
      <w:pPr>
        <w:spacing w:after="0" w:line="360" w:lineRule="auto"/>
        <w:jc w:val="both"/>
        <w:rPr>
          <w:rFonts w:asciiTheme="minorHAnsi" w:cstheme="minorHAnsi"/>
          <w:sz w:val="24"/>
          <w:szCs w:val="24"/>
        </w:rPr>
      </w:pPr>
      <w:r w:rsidRPr="00D630A0">
        <w:rPr>
          <w:rFonts w:asciiTheme="minorHAnsi" w:cstheme="minorHAnsi"/>
          <w:sz w:val="24"/>
          <w:szCs w:val="24"/>
        </w:rPr>
        <w:sym w:font="Wingdings" w:char="F06E"/>
      </w:r>
      <w:r w:rsidRPr="00D630A0">
        <w:rPr>
          <w:rFonts w:asciiTheme="minorHAnsi" w:cstheme="minorHAnsi"/>
          <w:sz w:val="24"/>
          <w:szCs w:val="24"/>
        </w:rPr>
        <w:t xml:space="preserve"> Bir büyüklüğün bir veya birden fazla bilinen değerini veya birimi mukayese yolu ile ölçme cihazlarına aktarmak amacıyla tanımlayan, gerçekleştiren, muhafaza eden veya yeniden üreten maddi ölçüt, ölçme cihazı veya ölçme sistemidir. </w:t>
      </w:r>
    </w:p>
    <w:p w14:paraId="2C1BA1AF" w14:textId="77777777" w:rsidR="00D630A0" w:rsidRPr="00D630A0" w:rsidRDefault="00D630A0" w:rsidP="00D630A0">
      <w:pPr>
        <w:spacing w:after="0" w:line="360" w:lineRule="auto"/>
        <w:jc w:val="both"/>
        <w:rPr>
          <w:rFonts w:asciiTheme="minorHAnsi" w:cstheme="minorHAnsi"/>
          <w:sz w:val="24"/>
          <w:szCs w:val="24"/>
        </w:rPr>
      </w:pPr>
      <w:r w:rsidRPr="00D630A0">
        <w:rPr>
          <w:rFonts w:asciiTheme="minorHAnsi" w:cstheme="minorHAnsi"/>
          <w:sz w:val="24"/>
          <w:szCs w:val="24"/>
        </w:rPr>
        <w:sym w:font="Wingdings" w:char="F06E"/>
      </w:r>
      <w:r w:rsidRPr="00D630A0">
        <w:rPr>
          <w:rFonts w:asciiTheme="minorHAnsi" w:cstheme="minorHAnsi"/>
          <w:sz w:val="24"/>
          <w:szCs w:val="24"/>
        </w:rPr>
        <w:t xml:space="preserve">Örnekler: </w:t>
      </w:r>
    </w:p>
    <w:p w14:paraId="3B1673F1" w14:textId="07098E73" w:rsidR="00D630A0" w:rsidRPr="00D630A0" w:rsidRDefault="00D630A0" w:rsidP="00D630A0">
      <w:pPr>
        <w:tabs>
          <w:tab w:val="left" w:pos="5910"/>
        </w:tabs>
        <w:spacing w:after="0" w:line="360" w:lineRule="auto"/>
        <w:jc w:val="both"/>
        <w:rPr>
          <w:rFonts w:asciiTheme="minorHAnsi" w:cstheme="minorHAnsi"/>
          <w:sz w:val="24"/>
          <w:szCs w:val="24"/>
        </w:rPr>
      </w:pPr>
      <w:r w:rsidRPr="00D630A0">
        <w:rPr>
          <w:rFonts w:asciiTheme="minorHAnsi" w:cstheme="minorHAnsi"/>
          <w:sz w:val="24"/>
          <w:szCs w:val="24"/>
        </w:rPr>
        <w:t xml:space="preserve">a) 1 kg’lık kütle </w:t>
      </w:r>
      <w:r>
        <w:rPr>
          <w:rFonts w:asciiTheme="minorHAnsi" w:cstheme="minorHAnsi"/>
          <w:sz w:val="24"/>
          <w:szCs w:val="24"/>
        </w:rPr>
        <w:tab/>
      </w:r>
      <w:r>
        <w:rPr>
          <w:noProof/>
          <w:lang w:eastAsia="tr-TR"/>
        </w:rPr>
        <w:drawing>
          <wp:inline distT="0" distB="0" distL="0" distR="0" wp14:anchorId="14AA8C26" wp14:editId="6DCF5462">
            <wp:extent cx="1752416" cy="1199515"/>
            <wp:effectExtent l="0" t="0" r="635"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94545" cy="1228352"/>
                    </a:xfrm>
                    <a:prstGeom prst="rect">
                      <a:avLst/>
                    </a:prstGeom>
                  </pic:spPr>
                </pic:pic>
              </a:graphicData>
            </a:graphic>
          </wp:inline>
        </w:drawing>
      </w:r>
    </w:p>
    <w:p w14:paraId="676AB552" w14:textId="77777777" w:rsidR="00D630A0" w:rsidRPr="00D630A0" w:rsidRDefault="00D630A0" w:rsidP="00D630A0">
      <w:pPr>
        <w:spacing w:after="0" w:line="360" w:lineRule="auto"/>
        <w:jc w:val="both"/>
        <w:rPr>
          <w:rFonts w:asciiTheme="minorHAnsi" w:cstheme="minorHAnsi"/>
          <w:sz w:val="24"/>
          <w:szCs w:val="24"/>
        </w:rPr>
      </w:pPr>
      <w:r w:rsidRPr="00D630A0">
        <w:rPr>
          <w:rFonts w:asciiTheme="minorHAnsi" w:cstheme="minorHAnsi"/>
          <w:sz w:val="24"/>
          <w:szCs w:val="24"/>
        </w:rPr>
        <w:t xml:space="preserve">b) Uzunluk mastarı </w:t>
      </w:r>
    </w:p>
    <w:p w14:paraId="4874906C" w14:textId="352B7ABB" w:rsidR="00196F52" w:rsidRDefault="00D630A0" w:rsidP="00D630A0">
      <w:pPr>
        <w:spacing w:after="0" w:line="360" w:lineRule="auto"/>
        <w:jc w:val="both"/>
        <w:rPr>
          <w:rFonts w:asciiTheme="minorHAnsi" w:cstheme="minorHAnsi"/>
          <w:sz w:val="24"/>
          <w:szCs w:val="24"/>
        </w:rPr>
      </w:pPr>
      <w:r w:rsidRPr="00D630A0">
        <w:rPr>
          <w:rFonts w:asciiTheme="minorHAnsi" w:cstheme="minorHAnsi"/>
          <w:sz w:val="24"/>
          <w:szCs w:val="24"/>
        </w:rPr>
        <w:t>c) Sezyum Atomik Frekans Standartı</w:t>
      </w:r>
    </w:p>
    <w:p w14:paraId="6010179F" w14:textId="2C898DB4" w:rsidR="00D630A0" w:rsidRDefault="00D630A0" w:rsidP="00D630A0">
      <w:pPr>
        <w:spacing w:after="0" w:line="360" w:lineRule="auto"/>
        <w:jc w:val="both"/>
        <w:rPr>
          <w:rFonts w:asciiTheme="minorHAnsi" w:cstheme="minorHAnsi"/>
          <w:sz w:val="24"/>
          <w:szCs w:val="24"/>
        </w:rPr>
      </w:pPr>
    </w:p>
    <w:p w14:paraId="340DFF91" w14:textId="18123AF7" w:rsidR="00D630A0" w:rsidRDefault="00D630A0" w:rsidP="00D630A0">
      <w:pPr>
        <w:spacing w:after="0" w:line="360" w:lineRule="auto"/>
        <w:jc w:val="both"/>
        <w:rPr>
          <w:rFonts w:asciiTheme="minorHAnsi" w:cstheme="minorHAnsi"/>
          <w:sz w:val="24"/>
          <w:szCs w:val="24"/>
        </w:rPr>
      </w:pPr>
    </w:p>
    <w:p w14:paraId="25DB1EAC" w14:textId="21268644" w:rsidR="00196F52" w:rsidRDefault="00D630A0" w:rsidP="00236DCA">
      <w:pPr>
        <w:spacing w:after="0" w:line="360" w:lineRule="auto"/>
        <w:jc w:val="both"/>
        <w:rPr>
          <w:rFonts w:asciiTheme="minorHAnsi" w:cstheme="minorHAnsi"/>
          <w:sz w:val="24"/>
          <w:szCs w:val="24"/>
        </w:rPr>
      </w:pPr>
      <w:r>
        <w:rPr>
          <w:noProof/>
          <w:lang w:eastAsia="tr-TR"/>
        </w:rPr>
        <w:lastRenderedPageBreak/>
        <w:drawing>
          <wp:inline distT="0" distB="0" distL="0" distR="0" wp14:anchorId="5DF9A968" wp14:editId="11F6586D">
            <wp:extent cx="2257425" cy="324565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4317" cy="3313072"/>
                    </a:xfrm>
                    <a:prstGeom prst="rect">
                      <a:avLst/>
                    </a:prstGeom>
                  </pic:spPr>
                </pic:pic>
              </a:graphicData>
            </a:graphic>
          </wp:inline>
        </w:drawing>
      </w:r>
    </w:p>
    <w:p w14:paraId="0FAE0265" w14:textId="77777777" w:rsidR="00196F52" w:rsidRDefault="00196F52" w:rsidP="00236DCA">
      <w:pPr>
        <w:spacing w:after="0" w:line="360" w:lineRule="auto"/>
        <w:jc w:val="both"/>
        <w:rPr>
          <w:rFonts w:asciiTheme="minorHAnsi" w:cstheme="minorHAnsi"/>
          <w:sz w:val="24"/>
          <w:szCs w:val="24"/>
        </w:rPr>
      </w:pPr>
    </w:p>
    <w:p w14:paraId="771F864C" w14:textId="77777777" w:rsidR="00424DB5" w:rsidRDefault="00424DB5" w:rsidP="00236DCA">
      <w:pPr>
        <w:spacing w:after="0" w:line="360" w:lineRule="auto"/>
        <w:jc w:val="both"/>
        <w:rPr>
          <w:rFonts w:asciiTheme="minorHAnsi" w:cstheme="minorHAnsi"/>
          <w:sz w:val="24"/>
          <w:szCs w:val="24"/>
        </w:rPr>
      </w:pPr>
    </w:p>
    <w:p w14:paraId="0F70029B" w14:textId="77777777" w:rsidR="00424DB5" w:rsidRDefault="00424DB5" w:rsidP="00236DCA">
      <w:pPr>
        <w:spacing w:after="0" w:line="360" w:lineRule="auto"/>
        <w:jc w:val="both"/>
        <w:rPr>
          <w:rFonts w:asciiTheme="minorHAnsi" w:cstheme="minorHAnsi"/>
          <w:sz w:val="24"/>
          <w:szCs w:val="24"/>
        </w:rPr>
      </w:pPr>
    </w:p>
    <w:tbl>
      <w:tblPr>
        <w:tblW w:w="0" w:type="auto"/>
        <w:jc w:val="center"/>
        <w:tblCellMar>
          <w:left w:w="0" w:type="dxa"/>
          <w:right w:w="0" w:type="dxa"/>
        </w:tblCellMar>
        <w:tblLook w:val="04A0" w:firstRow="1" w:lastRow="0" w:firstColumn="1" w:lastColumn="0" w:noHBand="0" w:noVBand="1"/>
      </w:tblPr>
      <w:tblGrid>
        <w:gridCol w:w="9104"/>
      </w:tblGrid>
      <w:tr w:rsidR="00424DB5" w:rsidRPr="00424DB5" w14:paraId="0FC02693" w14:textId="77777777" w:rsidTr="00424DB5">
        <w:trPr>
          <w:jc w:val="center"/>
        </w:trPr>
        <w:tc>
          <w:tcPr>
            <w:tcW w:w="9104" w:type="dxa"/>
            <w:tcMar>
              <w:top w:w="0" w:type="dxa"/>
              <w:left w:w="108" w:type="dxa"/>
              <w:bottom w:w="0" w:type="dxa"/>
              <w:right w:w="108" w:type="dxa"/>
            </w:tcMar>
            <w:hideMark/>
          </w:tcPr>
          <w:tbl>
            <w:tblPr>
              <w:tblW w:w="8789" w:type="dxa"/>
              <w:jc w:val="center"/>
              <w:tblCellMar>
                <w:left w:w="0" w:type="dxa"/>
                <w:right w:w="0" w:type="dxa"/>
              </w:tblCellMar>
              <w:tblLook w:val="04A0" w:firstRow="1" w:lastRow="0" w:firstColumn="1" w:lastColumn="0" w:noHBand="0" w:noVBand="1"/>
            </w:tblPr>
            <w:tblGrid>
              <w:gridCol w:w="2931"/>
              <w:gridCol w:w="2931"/>
              <w:gridCol w:w="2927"/>
            </w:tblGrid>
            <w:tr w:rsidR="00424DB5" w:rsidRPr="00424DB5" w14:paraId="78B1498F" w14:textId="77777777">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14:paraId="1A24D43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25 Haziran 2015 PERŞEMBE</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14:paraId="11EE0EE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14:paraId="74BFAF3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Sayı : 29397</w:t>
                  </w:r>
                </w:p>
              </w:tc>
            </w:tr>
            <w:tr w:rsidR="00424DB5" w:rsidRPr="00424DB5" w14:paraId="301CAF9F" w14:textId="77777777">
              <w:trPr>
                <w:trHeight w:val="480"/>
                <w:jc w:val="center"/>
              </w:trPr>
              <w:tc>
                <w:tcPr>
                  <w:tcW w:w="8789" w:type="dxa"/>
                  <w:gridSpan w:val="3"/>
                  <w:tcMar>
                    <w:top w:w="0" w:type="dxa"/>
                    <w:left w:w="108" w:type="dxa"/>
                    <w:bottom w:w="0" w:type="dxa"/>
                    <w:right w:w="108" w:type="dxa"/>
                  </w:tcMar>
                  <w:vAlign w:val="center"/>
                  <w:hideMark/>
                </w:tcPr>
                <w:p w14:paraId="445FF3E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YÖNETMELİK</w:t>
                  </w:r>
                </w:p>
              </w:tc>
            </w:tr>
            <w:tr w:rsidR="00424DB5" w:rsidRPr="00424DB5" w14:paraId="67751B96" w14:textId="77777777">
              <w:trPr>
                <w:trHeight w:val="480"/>
                <w:jc w:val="center"/>
              </w:trPr>
              <w:tc>
                <w:tcPr>
                  <w:tcW w:w="8789" w:type="dxa"/>
                  <w:gridSpan w:val="3"/>
                  <w:tcMar>
                    <w:top w:w="0" w:type="dxa"/>
                    <w:left w:w="108" w:type="dxa"/>
                    <w:bottom w:w="0" w:type="dxa"/>
                    <w:right w:w="108" w:type="dxa"/>
                  </w:tcMar>
                  <w:vAlign w:val="center"/>
                  <w:hideMark/>
                </w:tcPr>
                <w:p w14:paraId="578A4445" w14:textId="77777777" w:rsidR="00424DB5" w:rsidRPr="00424DB5" w:rsidRDefault="00424DB5" w:rsidP="00424DB5">
                  <w:pPr>
                    <w:spacing w:after="0" w:line="360" w:lineRule="auto"/>
                    <w:jc w:val="both"/>
                    <w:rPr>
                      <w:rFonts w:asciiTheme="minorHAnsi" w:cstheme="minorHAnsi"/>
                      <w:sz w:val="24"/>
                      <w:szCs w:val="24"/>
                      <w:u w:val="single"/>
                    </w:rPr>
                  </w:pPr>
                  <w:r w:rsidRPr="00424DB5">
                    <w:rPr>
                      <w:rFonts w:asciiTheme="minorHAnsi" w:cstheme="minorHAnsi"/>
                      <w:sz w:val="24"/>
                      <w:szCs w:val="24"/>
                      <w:u w:val="single"/>
                    </w:rPr>
                    <w:t>Türkiye İlaç ve Tıbbi Cihaz Kurumundan:</w:t>
                  </w:r>
                </w:p>
                <w:p w14:paraId="6E69FF47"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TIBBİ CİHAZLARIN TEST, KONTROL VE KALİBRASYONU</w:t>
                  </w:r>
                </w:p>
                <w:p w14:paraId="73733C6D"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HAKKINDA YÖNETMELİK</w:t>
                  </w:r>
                </w:p>
                <w:p w14:paraId="26E228B2"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BİRİNCİ BÖLÜM</w:t>
                  </w:r>
                </w:p>
                <w:p w14:paraId="4D3FFB52"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Amaç, Kapsam, Dayanak ve Tanımlar</w:t>
                  </w:r>
                </w:p>
                <w:p w14:paraId="2A995DA5"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Amaç</w:t>
                  </w:r>
                </w:p>
                <w:p w14:paraId="58AA4926"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 – </w:t>
                  </w:r>
                  <w:r w:rsidRPr="00424DB5">
                    <w:rPr>
                      <w:rFonts w:asciiTheme="minorHAnsi" w:cstheme="minorHAnsi"/>
                      <w:sz w:val="24"/>
                      <w:szCs w:val="24"/>
                    </w:rPr>
                    <w:t>(1) Bu Yönetmeliğin amacı tıbbi cihazların kullanımları süresince hastaların, kullanıcıların ve üçüncü şahısların sağlık ve güvenliği açısından ortaya çıkabilecek tehlikelere karşı korunmalarını sağlamak için tıbbi cihazlarda yapılması gereken test, kontrol ve kalibrasyon hizmeti ile ilgili usul ve esasları düzenlemektir.</w:t>
                  </w:r>
                </w:p>
                <w:p w14:paraId="17C5183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Kapsam</w:t>
                  </w:r>
                </w:p>
                <w:p w14:paraId="7F3EAE8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 –</w:t>
                  </w:r>
                  <w:r w:rsidRPr="00424DB5">
                    <w:rPr>
                      <w:rFonts w:asciiTheme="minorHAnsi" w:cstheme="minorHAnsi"/>
                      <w:sz w:val="24"/>
                      <w:szCs w:val="24"/>
                    </w:rPr>
                    <w:t xml:space="preserve"> (1) Bu Yönetmelik, kullanıcı eğitimi, bakım, onarım, test, kontrol ve kalibrasyon gerektiren tıbbi cihazların kullanımları süresince test, kontrol ve kalibrasyonlarını gerçekleştirecek kuruluşların başvurusu, yetkilendirilmesi, izlenmesi, denetlenmesi ve bu kuruluşlarda bulunacak personel ve bunların nitelikleri ile </w:t>
                  </w:r>
                  <w:r w:rsidRPr="00424DB5">
                    <w:rPr>
                      <w:rFonts w:asciiTheme="minorHAnsi" w:cstheme="minorHAnsi"/>
                      <w:sz w:val="24"/>
                      <w:szCs w:val="24"/>
                    </w:rPr>
                    <w:lastRenderedPageBreak/>
                    <w:t>eğitimlerine ilişkin usul ve esasları kapsar.</w:t>
                  </w:r>
                </w:p>
                <w:p w14:paraId="22BB366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Üreticilerin, ithalatçıların, teknik servislerin ve kullanıcıların tıbbi cihazlar üzerinde yapmış oldukları test, kontrol, kalibrasyon, doğrulama ve ayarlama faaliyetleri bu Yönetmelik kapsamı dışındadır.</w:t>
                  </w:r>
                </w:p>
                <w:p w14:paraId="03221B75"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Radyoterapi grubu cihazlar için yapılan test, kontrol, kalibrasyon ve kalite kontrol faaliyetleri bu Yönetmelik kapsamı dışındadır.</w:t>
                  </w:r>
                </w:p>
                <w:p w14:paraId="4E84006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(4) Ek-2’de yer alan nükleer tıp ve radyolojik görüntüleme sistemleri içinde yer alan cihazlar için yapılan yıllık kalite kontroller haricinde düzenli aralıklarla yapılan diğer kalite kontroller bu Yönetmelik kapsamı dışındadır.</w:t>
                  </w:r>
                </w:p>
                <w:p w14:paraId="3910C31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Dayanak</w:t>
                  </w:r>
                </w:p>
                <w:p w14:paraId="53193F5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3 – </w:t>
                  </w:r>
                  <w:r w:rsidRPr="00424DB5">
                    <w:rPr>
                      <w:rFonts w:asciiTheme="minorHAnsi" w:cstheme="minorHAnsi"/>
                      <w:sz w:val="24"/>
                      <w:szCs w:val="24"/>
                    </w:rPr>
                    <w:t>(1) Bu Yönetmelik; 29/6/2001 tarihli ve 4703 sayılı Ürünlere İlişkin Teknik Mevzuatın Hazırlanması ve Uygulanmasına Dair Kanun ile 11/10/2011 tarihli ve 663 sayılı Sağlık Bakanlığı ve Bağlı Kuruluşlarının Teşkilat ve Görevleri Hakkında Kanun Hükmünde Kararname’nin 27 nci, 40 ıncı ve 57 nci maddelerine dayanılarak hazırlanmıştır.</w:t>
                  </w:r>
                </w:p>
                <w:p w14:paraId="0AA0D63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Tanımlar</w:t>
                  </w:r>
                </w:p>
                <w:p w14:paraId="5746A005"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4 – </w:t>
                  </w:r>
                  <w:r w:rsidRPr="00424DB5">
                    <w:rPr>
                      <w:rFonts w:asciiTheme="minorHAnsi" w:cstheme="minorHAnsi"/>
                      <w:sz w:val="24"/>
                      <w:szCs w:val="24"/>
                    </w:rPr>
                    <w:t>(1) Bu Yönetmelikte geçen;</w:t>
                  </w:r>
                </w:p>
                <w:p w14:paraId="4B75C7D1"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Akreditasyon: Bir ulusal akreditasyon kurumu tarafından, bir uygunluk değerlendirme kuruluşunun belirli bir uygunluk değerlendirme faaliyetini yerine getirmek üzere ilgili ulusal veya uluslararası standartların belirlediği gerekleri ve uygulanabildiği yerlerde ilgili sektörel düzenlemelerde öngörülen ek gerekleri karşıladığının resmi kabulünü,</w:t>
                  </w:r>
                </w:p>
                <w:p w14:paraId="007F7B4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Askıya alma: Türkiye İlaç ve Tıbbi Cihaz Kurumu tarafından bu Yönetmelik kapsamında verilen belgelerin veya belge kapsamındaki ilgili kısımların belirlenen süreler için hükümsüz kılınmasını,</w:t>
                  </w:r>
                </w:p>
                <w:p w14:paraId="35A8871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c) Cihaz: Tıbbi Cihaz Yönetmeliği, Vücuda Yerleştirilebilir Aktif Tıbbi Cihazlar Yönetmeliği ve Vücut Dışında Kullanılan (İn Vitro) Tıbbi Tanı Cihazları Yönetmeliğinin tanımlar maddesinde yer alan cihazlardan kullanıcı eğitimi, bakım, onarım, test, kontrol ve kalibrasyon işlemlerine tabi olan cihazları,</w:t>
                  </w:r>
                </w:p>
                <w:p w14:paraId="1D545235"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ç) Cihaz kimlik numarası: Sağlık hizmet sunucusu tarafından cihaza verilen numarayı,</w:t>
                  </w:r>
                </w:p>
                <w:p w14:paraId="46E2850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d) Düzeltici faaliyet: Test, kontrol ve kalibrasyon işleminden geçemeyen veya arızalanan cihazların performans, güvenlik ve fiziksel bütünlüğünü yeniden sağlayacak işlemleri,</w:t>
                  </w:r>
                </w:p>
                <w:p w14:paraId="7B176710"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 xml:space="preserve">e) İzlenebilirlik: Bir ölçüm sonucunun, her biri ölçüm belirsizliğine katkıda bulunan </w:t>
                  </w:r>
                  <w:r w:rsidRPr="00424DB5">
                    <w:rPr>
                      <w:rFonts w:asciiTheme="minorHAnsi" w:cstheme="minorHAnsi"/>
                      <w:sz w:val="24"/>
                      <w:szCs w:val="24"/>
                    </w:rPr>
                    <w:lastRenderedPageBreak/>
                    <w:t>kalibrasyonlardan oluşan belgelendirilmiş kesintisiz bir zincir aracılığı ile belirli bir referansa ilişkilendirilebilme özelliğini,</w:t>
                  </w:r>
                </w:p>
                <w:p w14:paraId="4BD9D01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f) Kuruluş: Türkiye İlaç ve Tıbbi Cihaz Kurumu tarafından yetki belgesi düzenlenerek test, kontrol ve kalibrasyon yapabilme yetkisi verilen uygunluk değerlendirme kuruluşunu,</w:t>
                  </w:r>
                </w:p>
                <w:p w14:paraId="7E11D9C0"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g) Kurum: Türkiye İlaç ve Tıbbi Cihaz Kurumunu,</w:t>
                  </w:r>
                </w:p>
                <w:p w14:paraId="0DDB8633"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ğ) Radyoterapi grubu cihazlar: İyonlaştırıcı radyasyonun tedavi amacıyla kullanıldığı cihazları,</w:t>
                  </w:r>
                </w:p>
                <w:p w14:paraId="39B8184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h) Referans cihaz: Belirli standartlar doğrultusunda bir ölçümün kalibrasyonunu yapmak amacı ile kullanılan ve referans standarda izlenebilirliği sağlanması zorunlu olan sistem, malzeme veya cihazı,</w:t>
                  </w:r>
                </w:p>
                <w:p w14:paraId="6688867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ı) Sağlık hizmet sunucuları: Sağlık hizmetini sunan veya üreten gerçek kişiler ve tüzel kişiler ile bunların tüzel kişiliği olmayan şubelerini ve bunlara bağlı bulunan mobil sağlık araçlarını,</w:t>
                  </w:r>
                </w:p>
                <w:p w14:paraId="1E9BEDF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i) Sorumlu müdür: Kurum tarafından sorumlu müdür çalışma belgesi ile yetkilendirilen, her kuruluşta bulunması zorunlu olan ve nitelikleri bu Yönetmeliğin 8 inci maddesinde belirtilen kişiyi,</w:t>
                  </w:r>
                </w:p>
                <w:p w14:paraId="5F05931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j) Test, kontrol ve kalibrasyon: Bir cihazın, ulusal ve uluslararası protokol, kılavuz ve standartlar ile üretici kriterleri dikkate alınarak belirlenmiş olan çalışma aralığında olup olmadığını tespit etmek amacı ile ayarlama faaliyetleri hariç olmak üzere gerçekleştirilen deneysel, duyusal ve ölçümsel faaliyetlerin tamamını,</w:t>
                  </w:r>
                </w:p>
                <w:p w14:paraId="73E8E28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k) Test, kontrol ve kalibrasyon raporu: Cihazların test, kontrol ve kalibrasyon sonuçlarının yer aldığı belgeyi,</w:t>
                  </w:r>
                </w:p>
                <w:p w14:paraId="4848051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l) Uygunluk değerlendirme kuruluşu: Kalibrasyon, test, belgelendirme ve muayene dâhil olmak üzere uygunluk değerlendirme faaliyeti gerçekleştiren Türkiye’de yerleşik kuruluşu,</w:t>
                  </w:r>
                </w:p>
                <w:p w14:paraId="0DF8942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m) Uzman: Kurum tarafından uzman çalışma belgesi ile yetkilendirilen, test, kontrol ve kalibrasyon yapan ve bunu raporlayan, nitelikleri bu Yönetmeliğin 8 inci maddesinde belirtilen kişiyi,</w:t>
                  </w:r>
                </w:p>
                <w:p w14:paraId="14598B7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n) Yetki belgesi: Uygunluk değerlendirme kuruluşuna test, kontrol ve kalibrasyon hizmeti vermek üzere Kurum tarafından verilecek belgeyi,</w:t>
                  </w:r>
                </w:p>
                <w:p w14:paraId="4A483D81"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 xml:space="preserve">o) Yetki grubu: Test, kontrol ve kalibrasyon yapılacak cihazlar için Kurum tarafından </w:t>
                  </w:r>
                  <w:r w:rsidRPr="00424DB5">
                    <w:rPr>
                      <w:rFonts w:asciiTheme="minorHAnsi" w:cstheme="minorHAnsi"/>
                      <w:sz w:val="24"/>
                      <w:szCs w:val="24"/>
                    </w:rPr>
                    <w:lastRenderedPageBreak/>
                    <w:t>oluşturulan ve ek-2’de belirtilen grupları</w:t>
                  </w:r>
                </w:p>
                <w:p w14:paraId="506C5F9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ifade eder.</w:t>
                  </w:r>
                </w:p>
                <w:p w14:paraId="689B387B"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İKİNCİ BÖLÜM</w:t>
                  </w:r>
                </w:p>
                <w:p w14:paraId="25D2BBB9"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Genel Esaslar</w:t>
                  </w:r>
                </w:p>
                <w:p w14:paraId="2078776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Başvuru esasları</w:t>
                  </w:r>
                </w:p>
                <w:p w14:paraId="4889AA65"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5 –</w:t>
                  </w:r>
                  <w:r w:rsidRPr="00424DB5">
                    <w:rPr>
                      <w:rFonts w:asciiTheme="minorHAnsi" w:cstheme="minorHAnsi"/>
                      <w:sz w:val="24"/>
                      <w:szCs w:val="24"/>
                    </w:rPr>
                    <w:t> (1) Uygunluk değerlendirme kuruluşu, test, kontrol ve kalibrasyon hizmetlerini yapmak üzere yetki belgesi almak için gereken bilgi ve belgeleri içeren dosya ile Kuruma başvurur.</w:t>
                  </w:r>
                </w:p>
                <w:p w14:paraId="645AC7D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Başvuru dosyasında aşağıdaki bilgi ve belgeler yer alır:</w:t>
                  </w:r>
                </w:p>
                <w:p w14:paraId="09B0A90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Kuruluşun adı, adresi, telefon ve faks bilgilerinin yer aldığı başvuru dilekçesi,</w:t>
                  </w:r>
                </w:p>
                <w:p w14:paraId="5951D81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Yetki belgesi başvuru ücretinin ödendiğine dair banka dekontu,</w:t>
                  </w:r>
                </w:p>
                <w:p w14:paraId="33DC0D6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c) Merkezi Kayıt Sicil Numarası (MERSİS) veya Ticaret Sicil Numarası ile imza sirkülerinin örneği,</w:t>
                  </w:r>
                </w:p>
                <w:p w14:paraId="1BFAE57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ç) Uygunluk değerlendirme kuruluşunda çalışacak sorumlu müdür ve uzmanların Kurum tarafından yaptırılan eğitimleri tamamladığını gösterir belge,</w:t>
                  </w:r>
                </w:p>
                <w:p w14:paraId="0342A150"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d) Uygunluk değerlendirme kuruluşu tarafından test, kontrol ve kalibrasyon faaliyetlerinde kullanılacak olan donanım, yazılım ve aksesuar bilgilerini içeren liste,</w:t>
                  </w:r>
                </w:p>
                <w:p w14:paraId="2E3336A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e) Uygunluk değerlendirme kuruluşunun, başvuru yaptığı kapsam doğrultusunda “TS EN ISO/IEC 17020 Çeşitli Tipteki Muayene Kuruluşlarının Çalıştırılmaları İçin Genel Kriterler” ve/veya “TS EN ISO/IEC 17025 Deney ve Kalibrasyon Laboratuvarlarının Yeterliliği İçin Genel Şartlar” standartlarının güncel haline uygun olarak hazırladığı kalite el kitabı, prosedürler, talimatlar ve formların yer aldığı dokümantasyon,</w:t>
                  </w:r>
                </w:p>
                <w:p w14:paraId="7DC5890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f) Kurum tarafından istenmesi halinde ilgili kapsamda akreditasyon belgesi.</w:t>
                  </w:r>
                </w:p>
                <w:p w14:paraId="1E26BDE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Kamu kuruluşları için bu maddenin ikinci fıkrasının (c) bendindeki hüküm aranmaz.</w:t>
                  </w:r>
                </w:p>
                <w:p w14:paraId="4F4FA07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Başvuruların değerlendirilmesi</w:t>
                  </w:r>
                </w:p>
                <w:p w14:paraId="3CCC618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6 – </w:t>
                  </w:r>
                  <w:r w:rsidRPr="00424DB5">
                    <w:rPr>
                      <w:rFonts w:asciiTheme="minorHAnsi" w:cstheme="minorHAnsi"/>
                      <w:sz w:val="24"/>
                      <w:szCs w:val="24"/>
                    </w:rPr>
                    <w:t>(1) Uygunluk değerlendirme kuruluşunun, bu Yönetmeliğin 5 inci maddesine uygun olarak Kuruma başvurmasına müteakiben başvuru dosyası değerlendirmeye alınır.</w:t>
                  </w:r>
                </w:p>
                <w:p w14:paraId="07C75A6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Başvuru belgelerinde eksiklik olması durumunda, eksikliğin giderilmesi için uygunluk değerlendirme kuruluşuna kırk beş iş günü süre verilir. Verilen süre içinde eksikliklerin giderilmesi halinde dosya yeniden değerlendirmeye alınır. Aksi takdirde başvuru olumsuz olarak sonuçlandırılır.</w:t>
                  </w:r>
                </w:p>
                <w:p w14:paraId="05E3144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lastRenderedPageBreak/>
                    <w:t>(3) Başvuru dosyasında eksiklik bulunmaması halinde; uygunluk değerlendirme kuruluşu bu Yönetmeliğe uygun olarak Kurum tarafından yerinde incelenir.</w:t>
                  </w:r>
                </w:p>
                <w:p w14:paraId="738CD35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(4) Yerinde inceleme sonucu eksiklik olması durumunda, eksikliğin giderilmesi için uygunluk değerlendirme kuruluşuna kırk beş iş günü süre verilir. Verilen süre içinde eksikliklerin giderilmemesi halinde başvuru olumsuz olarak sonuçlandırılır.</w:t>
                  </w:r>
                </w:p>
                <w:p w14:paraId="7C9550C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(5) Başvurusu olumsuz olarak sonuçlanan uygunluk değerlendirme kuruluşuna yetki belgesi başvuru ücreti ve dosyası iade edilmez.</w:t>
                  </w:r>
                </w:p>
                <w:p w14:paraId="0748D2E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Yetkilendirme süreci</w:t>
                  </w:r>
                </w:p>
                <w:p w14:paraId="0FD00EC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7 –</w:t>
                  </w:r>
                  <w:r w:rsidRPr="00424DB5">
                    <w:rPr>
                      <w:rFonts w:asciiTheme="minorHAnsi" w:cstheme="minorHAnsi"/>
                      <w:sz w:val="24"/>
                      <w:szCs w:val="24"/>
                    </w:rPr>
                    <w:t> (1) Kurum tarafından, bu Yönetmeliğin 6 ncı maddesine uygun olarak yerinde yapılacak inceleme sonucunda uygun bulunması halinde, incelemenin bittiği tarihten itibaren on beş iş günü içinde uygunluk değerlendirme kuruluşu için yetki belgesi, sorumlu müdür için sorumlu müdür çalışma belgesi ve uzman için de uzman çalışma belgesi düzenlenir.</w:t>
                  </w:r>
                </w:p>
                <w:p w14:paraId="3BD3FC3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Kuruluşun yetki belgesinde hangi yetki gruplarında ve bu yetki gruplarındaki hangi cihazların test, kontrol ve kalibrasyonunu yapabileceği açıkça belirtilir. Kuruluş, yetki belgesinde yazılı olmayan cihazların test, kontrol ve kalibrasyonunu yapamaz.</w:t>
                  </w:r>
                </w:p>
                <w:p w14:paraId="4E7F1FC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Kuruluşun yetki grubu kapsamında yer alan cihazlar Kurum tarafından ilan edilir.</w:t>
                  </w:r>
                </w:p>
                <w:p w14:paraId="7DF3A4D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Personel ve nitelikleri</w:t>
                  </w:r>
                </w:p>
                <w:p w14:paraId="0707636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8 – </w:t>
                  </w:r>
                  <w:r w:rsidRPr="00424DB5">
                    <w:rPr>
                      <w:rFonts w:asciiTheme="minorHAnsi" w:cstheme="minorHAnsi"/>
                      <w:sz w:val="24"/>
                      <w:szCs w:val="24"/>
                    </w:rPr>
                    <w:t>(1) Kuruluşta, bir sorumlu müdür ve uzmanların yanı sıra kuruluşun ihtiyacına göre diğer personel bulundurulur.</w:t>
                  </w:r>
                </w:p>
                <w:p w14:paraId="417D7981"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Sorumlu müdür, kuruluşun bu Yönetmelik kapsamındaki hizmetlerine ilişkin sorumluluklarını yerine getirmekle yükümlüdür.</w:t>
                  </w:r>
                </w:p>
                <w:p w14:paraId="05AB12D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Uzman, çalışma belgesi kapsamı doğrultusunda test, kontrol ve kalibrasyon işlemlerini gerçekleştirmek ve bu işlemlerle ilgili test, kontrol ve kalibrasyon raporu düzenlemekle yükümlüdür.</w:t>
                  </w:r>
                </w:p>
                <w:p w14:paraId="0EFEBF2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(4) Sorumlu müdürün test, kontrol ve kalibrasyon yapabilmesi için ilgili yetki grubunda uzman çalışma belgesine sahip olması gerekir.</w:t>
                  </w:r>
                </w:p>
                <w:p w14:paraId="5DF867C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(5) Uzman, kuruluş tarafından kendi adına düzenlenen fotoğraflı kimlik kartını, çalışma süresince görülebilecek şekilde üzerinde taşır. Bu kimlikte asgari olarak çalıştığı kuruluşun adı, uzmanın adı, soyadı ve çalışma belgesi numarası bulunur.</w:t>
                  </w:r>
                </w:p>
                <w:p w14:paraId="1DB3107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(6) Sorumlu müdür ve uzman birden fazla kuruluşta görev yapamaz.</w:t>
                  </w:r>
                </w:p>
                <w:p w14:paraId="798C96A0"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(7) Kuruluşta çalıştırılacak;</w:t>
                  </w:r>
                </w:p>
                <w:p w14:paraId="217B64B3"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lastRenderedPageBreak/>
                    <w:t>a) Sorumlu müdür için mühendislik, teknoloji ve fen fakültelerinden mezun ve cihazların bakımı, onarımı veya kalibrasyonu alanında en az üç yıl deneyim sahibi olma şartı aranır.</w:t>
                  </w:r>
                </w:p>
                <w:p w14:paraId="15D2E226"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Uzman için ek-2’de yer alan yetki grupları için belirlenmiş bölümlerden mezun olma şartı aranır.</w:t>
                  </w:r>
                </w:p>
                <w:p w14:paraId="563A8B5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(8) Bu Yönetmelik kapsamında sorumlu müdür ile uzman olarak çalışacak kişilerin alacağı eğitimler, Kurum tarafından yaptırılır.</w:t>
                  </w:r>
                </w:p>
                <w:p w14:paraId="1F008A0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(9) Eğitimler, ulusal ve uluslararası protokol, kılavuz ve standartlar ile üretici kriterleri dikkate alınarak verilir. Bu eğitimleri tamamlayanlara, eğitim veren merkez tarafından belge düzenlenir.</w:t>
                  </w:r>
                </w:p>
                <w:p w14:paraId="72BB3CC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(10) Uzman çalışma belgesinde, uzmanın hangi grup veya gruplarda test, kontrol ve kalibrasyon yapabileceği açıkça belirtilir.</w:t>
                  </w:r>
                </w:p>
                <w:p w14:paraId="141868A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(11) Ek-2’de yer alan “doz kalibratörleri (aktivite ölçer), gama kameralar, SPECT ve PET sistemleri ve bileşenleri” ile “X-ışınlı görüntüleme sistemleri ve bileşenleri” grupları için lisansüstü; diğer gruplar için lisansüstü veya lisans kapsamında ilgili yetki gruplarında test, kontrol ve kalibrasyon üzerine eğitim aldığını Kuruma belgeleyen kişilere, bu gruplar için eğitim almadan uzman çalışma belgesi düzenlenir.</w:t>
                  </w:r>
                </w:p>
                <w:p w14:paraId="0773A2F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(12) Sorumlu müdür ve uzmanın alacağı eğitimlerin içeriği, yöntemi, eğitimi verecek merkezler ve bu merkezlerdeki eğitmenlere ilişkin hususlar Kurumca belirlenir.</w:t>
                  </w:r>
                </w:p>
                <w:p w14:paraId="7A3F9E7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(13) Kurum gerekli gördüğü hallerde sorumlu müdür ve uzmanların almış olduğu eğitimlerin güncellenmesini ister.</w:t>
                  </w:r>
                </w:p>
                <w:p w14:paraId="75AF390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Araç gereç ve fiziki şartlar</w:t>
                  </w:r>
                </w:p>
                <w:p w14:paraId="5E2BE735"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9 –</w:t>
                  </w:r>
                  <w:r w:rsidRPr="00424DB5">
                    <w:rPr>
                      <w:rFonts w:asciiTheme="minorHAnsi" w:cstheme="minorHAnsi"/>
                      <w:sz w:val="24"/>
                      <w:szCs w:val="24"/>
                    </w:rPr>
                    <w:t> (1) Kuruluş, yetki belgesi kapsamında yer alan test, kontrol ve kalibrasyon faaliyetlerinin gerektirdiği donanım, yazılım ve aksesuarları bulundurur.</w:t>
                  </w:r>
                </w:p>
                <w:p w14:paraId="5551CD7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Kuruluş, test, kontrol ve kalibrasyon işlemlerinde kullandığı referans cihazlarının kalibrasyon işlemlerini, izlenebilirlik zinciri içinde ülkedeki referans ölçüm standartlarına veya uluslararası ölçüm standartlarına uygunluğu sağlanacak şekilde, üreticisi tarafından aksi belirtilmediği sürece yılda en az bir kez yaptırır. Bu cihazların bakımları da üreticisinin belirlediği şekilde ve periyotlarda yapılır.</w:t>
                  </w:r>
                </w:p>
                <w:p w14:paraId="3E44600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Test, kontrol ve kalibrasyonda kullanılan test ve referans cihazların arızalanması halinde, arızası giderilmeden ve cihazın bu maddenin ikinci fıkrasına uygun olarak kalibrasyonu yaptırılmadan ilgili test ve referans cihazları ile test, kontrol ve kalibrasyon işlemi gerçekleştirilmez.</w:t>
                  </w:r>
                </w:p>
                <w:p w14:paraId="60254B9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lastRenderedPageBreak/>
                    <w:t>(4) Kuruluş, yerleşim ve çevre şartları konusunda “TS EN ISO/IEC 17020 Çeşitli Tipteki Muayene Kuruluşlarının Çalıştırılmaları İçin Genel Kriterler” ve/veya “TS EN ISO/IEC 17025 Deney ve Kalibrasyon Laboratuvarlarının Yeterliliği İçin Genel Şartlar” standartlarının güncel haline uygun koşulları sağlar ve ilgili iş güvenliği mevzuatını uygular.</w:t>
                  </w:r>
                </w:p>
                <w:p w14:paraId="11D24956"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ÜÇÜNCÜ BÖLÜM</w:t>
                  </w:r>
                </w:p>
                <w:p w14:paraId="4B541B6B"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Test, Kontrol ve Kalibrasyon ile İlgili Hükümler</w:t>
                  </w:r>
                </w:p>
                <w:p w14:paraId="74ACB40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Test, kontrol ve kalibrasyon esasları</w:t>
                  </w:r>
                </w:p>
                <w:p w14:paraId="208380C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10 – </w:t>
                  </w:r>
                  <w:r w:rsidRPr="00424DB5">
                    <w:rPr>
                      <w:rFonts w:asciiTheme="minorHAnsi" w:cstheme="minorHAnsi"/>
                      <w:sz w:val="24"/>
                      <w:szCs w:val="24"/>
                    </w:rPr>
                    <w:t>(1) Kuruluşlarca, cihazların test, kontrol ve kalibrasyonlarının hangi yöntem ve periyotta yapılacağına dair ulusal ve uluslararası protokol, kılavuz ve standartlar ile üretici kriterleri dikkate alınır.</w:t>
                  </w:r>
                </w:p>
                <w:p w14:paraId="6FF04575"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Cihazların test, kontrol ve kalibrasyonlarının periyotlarına dair ulusal ve uluslararası protokol, kılavuz ve standartlar ile üretici kriterlerinde herhangi bir süre belirtilmemiş ise test, kontrol ve kalibrasyonları yılda en az bir kez yapılır.</w:t>
                  </w:r>
                </w:p>
                <w:p w14:paraId="6FA57A4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Test, kontrol ve kalibrasyon işlemlerinden geçemeyen cihazlar için; sağlık hizmet sunucusu düzeltici faaliyet gerçekleştirir. Bu faaliyetlerin sonrasında cihazlar tekrar test, kontrol ve kalibrasyon işlemine tabi tutulur.</w:t>
                  </w:r>
                </w:p>
                <w:p w14:paraId="3A521C9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(4) Cihazın bir kısım fonksiyonlarının test, kontrol ve kalibrasyondan geçemediği ve bu fonksiyonların diğer fonksiyonların kullanımını etkilemediği hallerde test, kontrol ve kalibrasyondan geçen fonksiyonların sağlık hizmetinde kullanılabilmesi amacıyla sağlık hizmet sunucusu ile birlikte cihaza sınırlı kullanım kararı verilir. Sınırlı kullanım kararı verilen cihazın test, kontrol ve kalibrasyonu geçemeyen fonksiyonları kullanılmaz.</w:t>
                  </w:r>
                </w:p>
                <w:p w14:paraId="7B208CD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(5) Test, kontrol ve kalibrasyon sonucunda sınırlı kullanım kararı verilen cihazlara altı ay içinde düzeltici faaliyet gerçekleştirilir veya bu cihazların test, kontrol ve kalibrasyonu geçemeyen fonksiyonları teknik müdahale ile kullanım dışı bırakılır. Bu faaliyetlerin sonrasında cihazlar tekrar test, kontrol ve kalibrasyon işlemine tabi tutulur.</w:t>
                  </w:r>
                </w:p>
                <w:p w14:paraId="2AC93F0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(6) Seyyar olmayıp montaj gerektiren ve bulunduğu yere sabitlenen cihazların yerinin değiştirilmesi durumunda, bu cihazlar tekrar test, kontrol ve kalibrasyon işlemine tabi tutulur.</w:t>
                  </w:r>
                </w:p>
                <w:p w14:paraId="058488E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 xml:space="preserve">(7) Kurum, gerek gördüğü hallerde yetki gruplarında yer alan cihazlar için test, kontrol ve kalibrasyon yöntemlerini ulusal ve uluslararası protokol, kılavuz ve standartlar ile üretici kriterlerini dikkate alarak belirler. Kuruluş, bu yöntemlere uygun olarak test, </w:t>
                  </w:r>
                  <w:r w:rsidRPr="00424DB5">
                    <w:rPr>
                      <w:rFonts w:asciiTheme="minorHAnsi" w:cstheme="minorHAnsi"/>
                      <w:sz w:val="24"/>
                      <w:szCs w:val="24"/>
                    </w:rPr>
                    <w:lastRenderedPageBreak/>
                    <w:t>kontrol ve kalibrasyon faaliyetlerini gerçekleştirmek zorundadır.</w:t>
                  </w:r>
                </w:p>
                <w:p w14:paraId="4884BBB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Test, kontrol ve kalibrasyon hizmetleri</w:t>
                  </w:r>
                </w:p>
                <w:p w14:paraId="2722455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11 –</w:t>
                  </w:r>
                  <w:r w:rsidRPr="00424DB5">
                    <w:rPr>
                      <w:rFonts w:asciiTheme="minorHAnsi" w:cstheme="minorHAnsi"/>
                      <w:sz w:val="24"/>
                      <w:szCs w:val="24"/>
                    </w:rPr>
                    <w:t> (1) Kurum tarafından yetkilendirilen kuruluşlar ve bu kuruluşların yetki kapsamları Kurum tarafından ilan edilir.</w:t>
                  </w:r>
                </w:p>
                <w:p w14:paraId="68CB80C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Sağlık hizmet sunucularının, cihazların test, kontrol ve kalibrasyon hizmetlerini bu maddenin birinci fıkrasına göre ilan edilen kuruluşlara yaptırması zorunludur; ancak ilgili kapsamda ilan edilen kuruluş olmaması durumunda; bu cihazların test, kontrol ve kalibrasyon işlemleri ulusal ve uluslararası protokol, kılavuz ve standartlar ile üretici kriterlerinin öngördüğü şekilde gerçekleştirilir.</w:t>
                  </w:r>
                </w:p>
                <w:p w14:paraId="621878D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Sağlık hizmet sunucularının, cihazların test, kontrol ve kalibrasyonlarını yetkilendirilmiş kuruluşlara yaptırma zorunluluğu, sağlık hizmet sunucularında kullanılan cihazların ve yetkilendirilmiş kuruluşların sayıları dikkate alınarak ihtiyaca binaen Kurum tarafından geçici olarak kaldırılabilir. Zorunluluğu kaldırılan yetki grubu ve cihazlar Kurum tarafından ilan edilir.</w:t>
                  </w:r>
                </w:p>
                <w:p w14:paraId="5FE1619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(4) Zorunluluğun kaldırılması durumunda; bu cihazların test, kontrol ve kalibrasyon işlemleri ulusal ve uluslararası protokol, kılavuz ve standartlar ile üretici kriterlerinin öngördüğü şekilde gerçekleştirilir.</w:t>
                  </w:r>
                </w:p>
                <w:p w14:paraId="6469DD9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(5) Kuruluş; test, kontrol ve kalibrasyonlarda kullanılan donanım, yazılım ve aksesuarlar hariç, tıbbi cihaz üretim, ithalat, ihracat, satış, bakım ve onarım faaliyetinde bulunamaz. Sağlık hizmet sunucularının kendi bünyesinde gerçekleştirmekte olduğu bakım ve onarım faaliyetleri bu hükmün dışındadır.</w:t>
                  </w:r>
                </w:p>
                <w:p w14:paraId="4C6777E6"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(6) Kuruluş, yürüttüğü faaliyetlerin gizlilik, nesnellik ve tarafsızlığının etkilenmemesi için gerekli önlemleri alır.</w:t>
                  </w:r>
                </w:p>
                <w:p w14:paraId="386F7E4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(7) Kurum, gerekli gördüğü hallerde akreditasyon şartı ister. Akreditasyon şartı istenmesi halinde mevcut kuruluşlara bu şartı yerine getirmeleri için akreditasyon süreci göz önünde bulundurularak yeterli süre tanınır.</w:t>
                  </w:r>
                </w:p>
                <w:p w14:paraId="284D68A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Test, kontrol ve kalibrasyonların kaydı</w:t>
                  </w:r>
                </w:p>
                <w:p w14:paraId="3CB595B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12 –</w:t>
                  </w:r>
                  <w:r w:rsidRPr="00424DB5">
                    <w:rPr>
                      <w:rFonts w:asciiTheme="minorHAnsi" w:cstheme="minorHAnsi"/>
                      <w:sz w:val="24"/>
                      <w:szCs w:val="24"/>
                    </w:rPr>
                    <w:t> (1) Tıbbi cihazların test, kontrol ve kalibrasyon raporunda aşağıdaki asgari bilgiler yer alır;</w:t>
                  </w:r>
                </w:p>
                <w:p w14:paraId="1D3DFB75"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Kuruluşun adı, iletişim bilgileri ve yetki belgesi numarası,</w:t>
                  </w:r>
                </w:p>
                <w:p w14:paraId="6DE466C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Hizmet verdiği sağlık hizmet sunucusunun bilgileri,</w:t>
                  </w:r>
                </w:p>
                <w:p w14:paraId="6E47F81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c) Hizmet verdiği cihazın yeri, adı, markası, modeli, kimlik ve seri numarası,</w:t>
                  </w:r>
                </w:p>
                <w:p w14:paraId="5A05B13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lastRenderedPageBreak/>
                    <w:t>ç) Cihaza yapılan test, kontrol ve kalibrasyon işlemleri, ölçüm değerleri ve sonuçları ile bu işlemlerin hangi standart ve kriterlere göre yapıldığı,</w:t>
                  </w:r>
                </w:p>
                <w:p w14:paraId="276C9EF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d) Test, kontrol ve kalibrasyon işlemi için kullanılan donanım, yazılım ve aksesuarların adı, markası, modeli, seri numarası, kalibrasyon tarihi, sertifika numarası ve kalibrasyonun yapıldığı yer,</w:t>
                  </w:r>
                </w:p>
                <w:p w14:paraId="0D1B399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e) Sorumlu müdürün ve test, kontrol ve kalibrasyonu yapan uzmanın adı, soyadı ve imzası,</w:t>
                  </w:r>
                </w:p>
                <w:p w14:paraId="687DBAE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f) Test, kontrol ve kalibrasyonun yapıldığı yer, tarih ve geçerlilik süresi,</w:t>
                  </w:r>
                </w:p>
                <w:p w14:paraId="3A78610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g) Test, kontrol ve kalibrasyonun yapıldığı yerin ortam şartları ile ilgili sıcaklık, basınç, nem ve benzeri bilgiler,</w:t>
                  </w:r>
                </w:p>
                <w:p w14:paraId="372FF27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ğ) Test, kontrol ve kalibrasyon raporunun numarası.</w:t>
                  </w:r>
                </w:p>
                <w:p w14:paraId="457652D1"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Test, kontrol ve kalibrasyondan geçen cihazın üzerine okunabilecek şekilde kalibrasyonu geçtiğine dair yeşil renkte etiket iliştirilir.</w:t>
                  </w:r>
                </w:p>
                <w:p w14:paraId="6753F89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Sınırlı kullanım kararı verilen cihazın test, kontrol ve kalibrasyonu geçemeyen fonksiyonları kullanılmaz ve cihaza bu fonksiyonların da belirtildiği sarı renkte etiket iliştirilir.</w:t>
                  </w:r>
                </w:p>
                <w:p w14:paraId="1B756CF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(4) Test, kontrol ve kalibrasyondan geçemeyen cihazın üzerine okunabilecek şekilde kalibrasyonu geçemediğine dair kırmızı renkte etiket iliştirilir. Bu durumda; cihaz, bu Yönetmeliğin 10 uncu maddesinin üçüncü fıkrasındaki hüküm uygulanmadan kullanılamaz.</w:t>
                  </w:r>
                </w:p>
                <w:p w14:paraId="02E1EF9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(5) Test, kontrol ve kalibrasyon sonucunda cihazlar üzerine iliştirilecek etiketler aşağıdaki bilgileri içerir.</w:t>
                  </w:r>
                </w:p>
                <w:p w14:paraId="30B2102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Kuruluşun yetki belgesi numarası,</w:t>
                  </w:r>
                </w:p>
                <w:p w14:paraId="3A21C7B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Cihazın kimlik numarası,</w:t>
                  </w:r>
                </w:p>
                <w:p w14:paraId="3CF870E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c) Test, kontrol ve kalibrasyon raporunun numarası,</w:t>
                  </w:r>
                </w:p>
                <w:p w14:paraId="2210468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ç) Test, kontrol ve kalibrasyonun yapıldığı tarih,</w:t>
                  </w:r>
                </w:p>
                <w:p w14:paraId="656F79F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d) Test, kontrol ve kalibrasyondan geçen cihaz için geçerlilik süresi.</w:t>
                  </w:r>
                </w:p>
                <w:p w14:paraId="00A7FF43"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(6) Test, kontrol ve kalibrasyon raporunun öncelikle elektronik imzalı veya basılı ıslak imzalı kopyası düzenlendiği tarihten itibaren en az beş yıl, elektronik kopyası ise en az on yıl boyunca kuruluş ve hizmeti alan sağlık hizmet sunucusu tarafından saklanır.</w:t>
                  </w:r>
                </w:p>
                <w:p w14:paraId="47F855B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(7) Kurumun talebi halinde; test, kontrol ve kalibrasyon raporu Kurumun elektronik veri ortamına eş zamanlı olarak kaydedilir.</w:t>
                  </w:r>
                </w:p>
                <w:p w14:paraId="1CFD96B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lastRenderedPageBreak/>
                    <w:t>(8) Kuruluş, kullandığı bilişim sisteminde bilgilerin doğruluğunu, gizliliğini ve güvenliğini sağlamakla yükümlüdür.</w:t>
                  </w:r>
                </w:p>
                <w:p w14:paraId="478CB19E"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DÖRDÜNCÜ BÖLÜM</w:t>
                  </w:r>
                </w:p>
                <w:p w14:paraId="7B86D5E2"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Denetim ve İdari Yaptırımlar</w:t>
                  </w:r>
                </w:p>
                <w:p w14:paraId="7EC836F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Kuruluşların denetimi</w:t>
                  </w:r>
                </w:p>
                <w:p w14:paraId="61F2535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13 –</w:t>
                  </w:r>
                  <w:r w:rsidRPr="00424DB5">
                    <w:rPr>
                      <w:rFonts w:asciiTheme="minorHAnsi" w:cstheme="minorHAnsi"/>
                      <w:sz w:val="24"/>
                      <w:szCs w:val="24"/>
                    </w:rPr>
                    <w:t> (1) Kuruluşun bu Yönetmelik kapsamındaki faaliyetleri, “TS EN ISO/IEC 17020 Çeşitli Tipteki Muayene Kuruluşlarının Çalıştırılmaları İçin Genel Kriterler” ve/veya “TS EN ISO/IEC 17025 Deney ve Kalibrasyon Laboratuvarlarının Yeterliliği İçin Genel Şartlar” standartlarının güncel haline ve bu Yönetmelik hükümleri doğrultusunda ek-1’de yer alan denetim formuna uygun olarak, Kurum tarafından yılda en az bir defa denetlenir.</w:t>
                  </w:r>
                </w:p>
                <w:p w14:paraId="2874ED5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Kuruluş; bu Yönetmelik kapsamındaki faaliyetleri ile ilgili belge ve kayıtlarını Kurum denetimine hazır bulundurur ve talebi halinde bu belge ve kayıtları yirmi iş günü içinde Kuruma verir.</w:t>
                  </w:r>
                </w:p>
                <w:p w14:paraId="28C1817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Yapılan denetimler sonucunda tespit edilen eksikliklerin giderilmesi veya gerekli tedbirlerin alınması için kuruluşa ek-1’deki denetim formuna göre süre verilir. Ayrıca; tespit edilen eksikliğe göre bu bölümde ve ek-1’deki denetim formunda belirtilen yaptırımlar ile bu Yönetmeliğin 26 ncı maddesindeki müeyyideler uygulanır.</w:t>
                  </w:r>
                </w:p>
                <w:p w14:paraId="22916750"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(4) Bu Yönetmelik kapsamındaki hizmetlerde kişilerin hayatını ve sağlığını tehlikeye sokacak biçimde faaliyet gösterdiği tespit edilen kuruluş ve personel hakkında Türk Ceza Kanununun ilgili hükümleri uygulanır ve ilgili belgeler askıya alınır. İlgililer hakkında kesinleşmiş mahkûmiyet kararı verilmesi halinde ise söz konusu belgeler süresiz olarak iptal edilir.</w:t>
                  </w:r>
                </w:p>
                <w:p w14:paraId="3F3525C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Yetki belgesinin askıya alınması</w:t>
                  </w:r>
                </w:p>
                <w:p w14:paraId="74F81D16"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14 –</w:t>
                  </w:r>
                  <w:r w:rsidRPr="00424DB5">
                    <w:rPr>
                      <w:rFonts w:asciiTheme="minorHAnsi" w:cstheme="minorHAnsi"/>
                      <w:sz w:val="24"/>
                      <w:szCs w:val="24"/>
                    </w:rPr>
                    <w:t> (1) Aşağıdaki hallerde kuruluşun yetki belgesi kapsamındaki faaliyetler belirtilen sürelerde askıya alınır;</w:t>
                  </w:r>
                </w:p>
                <w:p w14:paraId="6D80B93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Bu Yönetmeliğin 22 nci maddesinin birinci ve üçüncü fıkralarına uygun olarak bildirimlerin yapılmadığı durumlarda doksan gün süreyle,</w:t>
                  </w:r>
                </w:p>
                <w:p w14:paraId="7E4F813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Sorumlu müdürün görevden ayrılması, çalışma belgesinin askıya alınması veya iptali söz konusu olduğunda, kuruluşun bu Yönetmeliğin 20 nci maddesinin dördüncü fıkrası uyarınca yeni sorumlu müdür atamaması halinde, kuruluş yüz seksen gün içinde yeni sorumlu müdür atayıncaya kadar,</w:t>
                  </w:r>
                </w:p>
                <w:p w14:paraId="4B1D51B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lastRenderedPageBreak/>
                    <w:t>c) Bu Yönetmeliğin 11 inci maddesinin yedinci fıkrasına uygun olarak Kurum tarafından istenen akreditasyon şartını verilen sürede yerine getirmeyen kuruluşun, yetki belgesi kapsamındaki ilgili faaliyetleri bu şartı yerine getirene kadar,</w:t>
                  </w:r>
                </w:p>
                <w:p w14:paraId="3ED54DA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ç) Bu Yönetmeliğin 9 uncu maddesinin birinci fıkrasına uygun olarak bulundurulması gereken donanım, yazılım ve aksesuarların bulunmadığının tespiti halinde kuruluşun yetki belgesindeki ilgili faaliyeti bu eksiklik giderilene kadar.</w:t>
                  </w:r>
                </w:p>
                <w:p w14:paraId="1811980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Kuruluş, askı süresi boyunca askıya alınan faaliyetleri ile ilgili test, kontrol ve kalibrasyon işlemlerini gerçekleştiremez.</w:t>
                  </w:r>
                </w:p>
                <w:p w14:paraId="7602F905"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Sorumlu müdür çalışma belgesinin askıya alınması</w:t>
                  </w:r>
                </w:p>
                <w:p w14:paraId="6B182DE6"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15 – </w:t>
                  </w:r>
                  <w:r w:rsidRPr="00424DB5">
                    <w:rPr>
                      <w:rFonts w:asciiTheme="minorHAnsi" w:cstheme="minorHAnsi"/>
                      <w:sz w:val="24"/>
                      <w:szCs w:val="24"/>
                    </w:rPr>
                    <w:t>(1) Aşağıdaki hallerde sorumlu müdür çalışma belgesi doksan gün süre ile askıya alınır;</w:t>
                  </w:r>
                </w:p>
                <w:p w14:paraId="19A5BEC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Kurumca belirlenen içeriğe uygun olmayan test, kontrol ve kalibrasyon raporu düzenlenmesi durumunda,</w:t>
                  </w:r>
                </w:p>
                <w:p w14:paraId="0694934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Bu Yönetmeliğin 22 nci maddesinin birinci ve üçüncü fıkralarına uygun olarak bildirimlerin yapılmadığı durumlarda,</w:t>
                  </w:r>
                </w:p>
                <w:p w14:paraId="0CE2494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c) Uzmanın, çalışma belgesindeki yetki grubu dışındaki cihazlara test, kontrol ve kalibrasyon raporu düzenlediği tespit edildiğinde,</w:t>
                  </w:r>
                </w:p>
                <w:p w14:paraId="6023189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ç) Uzman çalışma belgesine sahip olmayan personelin test, kontrol ve kalibrasyon yaptığı tespit edildiğinde,</w:t>
                  </w:r>
                </w:p>
                <w:p w14:paraId="3D7432B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d) Kuruluşun yetki belgesi askıda iken veya yetki belgesi kapsamı dışındaki cihazlara; test, kontrol ve kalibrasyon işlemleri gerçekleştirdiği tespit edildiğinde.</w:t>
                  </w:r>
                </w:p>
                <w:p w14:paraId="2DCACE6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Bu Yönetmeliğin 8 inci maddesinin on üçüncü fıkrasında belirtilen güncelleme eğitimini almayan sorumlu müdürlerin belgesi, bu eğitimleri alıncaya kadar askıya alınır.</w:t>
                  </w:r>
                </w:p>
                <w:p w14:paraId="585E290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Sorumlu müdür çalışma belgesi askıya alınmış kişiler, askı süresi boyunca sorumlu müdür olarak görev yapamazlar.</w:t>
                  </w:r>
                </w:p>
                <w:p w14:paraId="2F58CDE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Uzman çalışma belgesinin askıya alınması</w:t>
                  </w:r>
                </w:p>
                <w:p w14:paraId="7CE0FBD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16 –</w:t>
                  </w:r>
                  <w:r w:rsidRPr="00424DB5">
                    <w:rPr>
                      <w:rFonts w:asciiTheme="minorHAnsi" w:cstheme="minorHAnsi"/>
                      <w:sz w:val="24"/>
                      <w:szCs w:val="24"/>
                    </w:rPr>
                    <w:t> (1) Aşağıdaki hallerde uzman çalışma belgesi kapsamındaki faaliyetler doksan gün süre ile askıya alınır;</w:t>
                  </w:r>
                </w:p>
                <w:p w14:paraId="5E2BA71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Uzmanın, Kurumca belirlenen içeriğe uygun olmayan test, kontrol ve kalibrasyon raporu düzenlemesi durumunda,</w:t>
                  </w:r>
                </w:p>
                <w:p w14:paraId="4BB66B7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Uzmanın, kuruluşun yetki belgesi askıda iken veya çalışma belgesi kapsamı dışındaki cihazlara; test, kontrol ve kalibrasyon işlemleri gerçekleştirdiği tespit edildiğinde.</w:t>
                  </w:r>
                </w:p>
                <w:p w14:paraId="30464220"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lastRenderedPageBreak/>
                    <w:t>(2) Bu Yönetmeliğin 8 inci maddesinin on üçüncü fıkrasında belirtilen güncelleme eğitimini almayan uzmanların belgesi, bu eğitimleri alıncaya kadar askıya alınır.</w:t>
                  </w:r>
                </w:p>
                <w:p w14:paraId="1263837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Çalışma belgesi kapsamındaki faaliyetleri askıya alınmış olan uzman, askı süresi boyunca uzman olarak görev yapamaz.</w:t>
                  </w:r>
                </w:p>
                <w:p w14:paraId="0EB65A46"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Yetki belgesinin iptali</w:t>
                  </w:r>
                </w:p>
                <w:p w14:paraId="04B1E93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17 –</w:t>
                  </w:r>
                  <w:r w:rsidRPr="00424DB5">
                    <w:rPr>
                      <w:rFonts w:asciiTheme="minorHAnsi" w:cstheme="minorHAnsi"/>
                      <w:sz w:val="24"/>
                      <w:szCs w:val="24"/>
                    </w:rPr>
                    <w:t> (1) Aşağıdaki hallerde kuruluşun yetki belgesi iptal edilir:</w:t>
                  </w:r>
                </w:p>
                <w:p w14:paraId="384C251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Kuruluşun infisahı veya iflası durumunda,</w:t>
                  </w:r>
                </w:p>
                <w:p w14:paraId="5C37BBD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Bu Yönetmeliğin 14 üncü maddesinin birinci fıkrası uyarınca kuruluşun yetki belgesinin üç yıl içinde üç defa askıya alınması durumunda,</w:t>
                  </w:r>
                </w:p>
                <w:p w14:paraId="612E3B2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c) Kuruluşun, yetki belgesi kapsamı dışında veya yetki belgesi askıda iken; test, kontrol ve kalibrasyon işlemi gerçekleştirdiği tespit edildiğinde,</w:t>
                  </w:r>
                </w:p>
                <w:p w14:paraId="45A0911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ç) Çalışma belgesi askıya alınmış olan personelin askı süresi içinde veya çalışma belgesi olmayan personelin test, kontrol ve kalibrasyon işlemi gerçekleştirdiği tespit edildiğinde,</w:t>
                  </w:r>
                </w:p>
                <w:p w14:paraId="3BEB59E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d) Sorumlu müdürün görevden ayrılması, belgesinin askıya alınması veya iptali söz konusu olduğunda kuruluşun bu Yönetmeliğin 14 üncü maddesinin birinci fıkrasının (b) bendinde belirtilen süre içinde yeni sorumlu müdür atamaması durumunda.</w:t>
                  </w:r>
                </w:p>
                <w:p w14:paraId="4EE5BDE0"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Yetki belgesi bu maddenin birinci fıkrasının (a) ve (d) bendleri hariç bu maddedeki diğer nedenlerle iptal edilen kuruluş, kuruluşun sahibi veya ortakları yeni bir belge için bir yıl içerisinde başvuruda bulunamaz. Bu hüküm kuruluş olarak yetkilendirilmiş kamu kurumları için uygulanmaz.</w:t>
                  </w:r>
                </w:p>
                <w:p w14:paraId="5EB21FF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Sorumlu müdür çalışma belgesinin iptali</w:t>
                  </w:r>
                </w:p>
                <w:p w14:paraId="72819F5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18 –</w:t>
                  </w:r>
                  <w:r w:rsidRPr="00424DB5">
                    <w:rPr>
                      <w:rFonts w:asciiTheme="minorHAnsi" w:cstheme="minorHAnsi"/>
                      <w:sz w:val="24"/>
                      <w:szCs w:val="24"/>
                    </w:rPr>
                    <w:t> (1) Aşağıdaki hallerde sorumlu müdür çalışma belgesi iptal edilir;</w:t>
                  </w:r>
                </w:p>
                <w:p w14:paraId="71CAF7E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Kuruma ibraz edilen belgeler ile test, kontrol ve kalibrasyon raporlarının gerçeğe aykırı düzenlendiği veya bu raporlarda tahrifat yapıldığı tespit edildiğinde,</w:t>
                  </w:r>
                </w:p>
                <w:p w14:paraId="1294C8A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Bu Yönetmeliğin 15 inci maddesinin birinci fıkrası uyarınca sorumlu müdür çalışma belgesinin beş yıl içinde beş kez askıya alınması durumunda,</w:t>
                  </w:r>
                </w:p>
                <w:p w14:paraId="70E2C55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c) Sorumlu müdür çalışma belgesinin askıya alındığı süre içinde görevine devam etmesi durumunda.</w:t>
                  </w:r>
                </w:p>
                <w:p w14:paraId="46B9CBE3"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Bu maddenin birinci fıkrasında belirtilen hükümler doğrultusunda sorumlu müdür çalışma belgesi iptal edilen kişiler sorumlu müdür çalışma belgesi almak üzere bir yıl içerisinde yeniden başvuruda bulunamaz.</w:t>
                  </w:r>
                </w:p>
                <w:p w14:paraId="60CF9450"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lastRenderedPageBreak/>
                    <w:t>Uzman çalışma belgesinin iptali</w:t>
                  </w:r>
                </w:p>
                <w:p w14:paraId="16799A8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19 –</w:t>
                  </w:r>
                  <w:r w:rsidRPr="00424DB5">
                    <w:rPr>
                      <w:rFonts w:asciiTheme="minorHAnsi" w:cstheme="minorHAnsi"/>
                      <w:sz w:val="24"/>
                      <w:szCs w:val="24"/>
                    </w:rPr>
                    <w:t> (1) Aşağıdaki hallerde uzman çalışma belgesi iptal edilir;</w:t>
                  </w:r>
                </w:p>
                <w:p w14:paraId="522A023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Yapılan test, kontrol ve kalibrasyon sonucu düzenlenen raporların gerçeğe aykırı düzenlendiği veya bu raporlarda tahrifat yapıldığı tespit edildiğinde,</w:t>
                  </w:r>
                </w:p>
                <w:p w14:paraId="30A4A5C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Bu Yönetmeliğin 16 ncı maddesinin birinci fıkrası uyarınca uzman çalışma belgesinin beş yıl içinde beş kez askıya alınması durumunda,</w:t>
                  </w:r>
                </w:p>
                <w:p w14:paraId="3779291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c) Uzman çalışma belgesi askıya alınmış olan uzmanın, askı süresi içinde test, kontrol ve kalibrasyon işlemi gerçekleştirdiği tespit edildiğinde.</w:t>
                  </w:r>
                </w:p>
                <w:p w14:paraId="3E2A8171"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Bu maddenin birinci fıkrasında belirtilen hükümler doğrultusunda uzman çalışma belgesi iptal edilen kişiler uzman çalışma belgesi almak üzere bir yıl içerisinde yeniden başvuruda bulunamaz.</w:t>
                  </w:r>
                </w:p>
                <w:p w14:paraId="7FB4B253"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BEŞİNCİ BÖLÜM</w:t>
                  </w:r>
                </w:p>
                <w:p w14:paraId="522A1808" w14:textId="77777777" w:rsidR="00424DB5" w:rsidRPr="00424DB5" w:rsidRDefault="00424DB5" w:rsidP="00424DB5">
                  <w:pPr>
                    <w:spacing w:after="0" w:line="360" w:lineRule="auto"/>
                    <w:jc w:val="both"/>
                    <w:rPr>
                      <w:rFonts w:asciiTheme="minorHAnsi" w:cstheme="minorHAnsi"/>
                      <w:b/>
                      <w:bCs/>
                      <w:sz w:val="24"/>
                      <w:szCs w:val="24"/>
                    </w:rPr>
                  </w:pPr>
                  <w:r w:rsidRPr="00424DB5">
                    <w:rPr>
                      <w:rFonts w:asciiTheme="minorHAnsi" w:cstheme="minorHAnsi"/>
                      <w:b/>
                      <w:bCs/>
                      <w:sz w:val="24"/>
                      <w:szCs w:val="24"/>
                    </w:rPr>
                    <w:t>Diğer Hükümler</w:t>
                  </w:r>
                </w:p>
                <w:p w14:paraId="33E8CAB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Personel ve kapsam değişikliği</w:t>
                  </w:r>
                </w:p>
                <w:p w14:paraId="04B69AB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20 –</w:t>
                  </w:r>
                  <w:r w:rsidRPr="00424DB5">
                    <w:rPr>
                      <w:rFonts w:asciiTheme="minorHAnsi" w:cstheme="minorHAnsi"/>
                      <w:sz w:val="24"/>
                      <w:szCs w:val="24"/>
                    </w:rPr>
                    <w:t> (1) Yetki belgesi kapsamında değişiklik yapmak isteyen kuruluş, bu değişiklikler ile ilgili bilgi ve belgeleri Kuruma dilekçe ile ibraz eder. Bu dilekçenin Kuruma tesliminden itibaren bu Yönetmeliğin 6 ncı ve 7 nci maddelerinde belirtilen ilgili hükümler uygulanır.</w:t>
                  </w:r>
                </w:p>
                <w:p w14:paraId="6C5A211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Kurum, bu Yönetmeliğin 22 nci maddesinin birinci fıkrasına göre bildirilen değişiklikleri göz önünde bulundurarak kapsam değişikliği yapabilir.</w:t>
                  </w:r>
                </w:p>
                <w:p w14:paraId="58B45B8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Personel değişikliği yapmak isteyen kuruluş, bu değişikliklerle ilgili bilgi ve belgeleri Kuruma dilekçe ile ibraz eder. Bu kişilere, Kurum tarafından çalışma belgeleri düzenlenir.</w:t>
                  </w:r>
                </w:p>
                <w:p w14:paraId="1A291527"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(4) Sorumlu müdürün görevden ayrılması, belgesinin askıya alınması veya iptali söz konusu olduğunda kuruluş, bünyesinde yer alan uzmanlardan birini azami otuz güne kadar sorumlu müdür yerine görevlendirir. Bu sürenin sonunda yeni sorumlu müdür atanmaması halinde bu Yönetmeliğin 14 üncü maddesinin birinci fıkrasının (b) bendindeki hüküm uygulanır.</w:t>
                  </w:r>
                </w:p>
                <w:p w14:paraId="351D465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Ücretler</w:t>
                  </w:r>
                </w:p>
                <w:p w14:paraId="3F207B41"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21 –</w:t>
                  </w:r>
                  <w:r w:rsidRPr="00424DB5">
                    <w:rPr>
                      <w:rFonts w:asciiTheme="minorHAnsi" w:cstheme="minorHAnsi"/>
                      <w:sz w:val="24"/>
                      <w:szCs w:val="24"/>
                    </w:rPr>
                    <w:t xml:space="preserve"> (1) Yetki belgesi almak üzere başvuru, yetkilendirme, kapsam değişikliği başvurusu, denetim, yerinde inceleme, yetki belgesi kapsamına dâhil edilen her bir yetki grubu ve çalışma belgeleri için Kurum tarafından 663 sayılı Kanun Hükmünde </w:t>
                  </w:r>
                  <w:r w:rsidRPr="00424DB5">
                    <w:rPr>
                      <w:rFonts w:asciiTheme="minorHAnsi" w:cstheme="minorHAnsi"/>
                      <w:sz w:val="24"/>
                      <w:szCs w:val="24"/>
                    </w:rPr>
                    <w:lastRenderedPageBreak/>
                    <w:t>Kararnamenin 27 ve 57 nci maddesi uyarınca ücret alınır.</w:t>
                  </w:r>
                </w:p>
                <w:p w14:paraId="5C254BE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Bildirim zorunluluğu</w:t>
                  </w:r>
                </w:p>
                <w:p w14:paraId="1DDE7860"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22 –</w:t>
                  </w:r>
                  <w:r w:rsidRPr="00424DB5">
                    <w:rPr>
                      <w:rFonts w:asciiTheme="minorHAnsi" w:cstheme="minorHAnsi"/>
                      <w:sz w:val="24"/>
                      <w:szCs w:val="24"/>
                    </w:rPr>
                    <w:t> (1) Kuruluş; personel, adres, araç, gereç ve fiziki şartlar ile ilgili değişiklik veya devir olması durumunda on iş günü içinde Kuruma bildirir.</w:t>
                  </w:r>
                </w:p>
                <w:p w14:paraId="7ABCB3F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Sağlık hizmet sunucuları almış oldukları test, kontrol ve kalibrasyon hizmetleri ile ilgili kayıtları tutar ve talebi halinde yirmi iş günü içinde Kuruma bildirir.</w:t>
                  </w:r>
                </w:p>
                <w:p w14:paraId="34511AA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Kurumun talebi halinde, kuruluşlar test, kontrol ve kalibrasyon programlarını on iş günü içinde Kuruma bildirir.</w:t>
                  </w:r>
                </w:p>
                <w:p w14:paraId="2678E96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Kuruluşun devri ve nakli</w:t>
                  </w:r>
                </w:p>
                <w:p w14:paraId="079F5271"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23 – </w:t>
                  </w:r>
                  <w:r w:rsidRPr="00424DB5">
                    <w:rPr>
                      <w:rFonts w:asciiTheme="minorHAnsi" w:cstheme="minorHAnsi"/>
                      <w:sz w:val="24"/>
                      <w:szCs w:val="24"/>
                    </w:rPr>
                    <w:t>(1) Kuruluşun devri halinde, devir alacak gerçek veya tüzel kişi; devir senedi ve bu Yönetmeliğin 5 inci maddesi uyarınca hazırlanan başvuru dosyası ve başvuru ücretinin ödendiğine dair banka dekontu ile Kuruma başvurur. Dosyanın Kuruma tesliminden itibaren bu Yönetmeliğin 6 ncı ve 7 nci maddelerinde belirtilen hükümler uygulanır. Devir işlemleri tamamlanıp yeni yetki belgesi düzenleninceye kadar, devreden kuruluşun yetki belgesi devam eder.</w:t>
                  </w:r>
                </w:p>
                <w:p w14:paraId="062A5EB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Kuruluşun başka bir adrese nakli halinde adres değişikliği bildiriminden itibaren Kurum tarafından yerinde inceleme yapılır. Yerinde inceleme sonucunda Kurum tarafından uygun bulunan kuruluşa ait yetki belgesine, adres değişikliği ile ilgili şerh düşülür. Kuruluşların adres değişikliği yaptığı durumlarda, bu Yönetmeliğin 21 inci maddesinin hükümleri uygulanmaz.</w:t>
                  </w:r>
                </w:p>
                <w:p w14:paraId="22816083"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Sağlık hizmet sunucularının yükümlülüğü</w:t>
                  </w:r>
                </w:p>
                <w:p w14:paraId="586051FD"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24 –</w:t>
                  </w:r>
                  <w:r w:rsidRPr="00424DB5">
                    <w:rPr>
                      <w:rFonts w:asciiTheme="minorHAnsi" w:cstheme="minorHAnsi"/>
                      <w:sz w:val="24"/>
                      <w:szCs w:val="24"/>
                    </w:rPr>
                    <w:t> (1) Sağlık hizmet sunucuları, bu Yönetmeliğe uygun olarak, kullanımları süresince cihazlarının test, kontrol ve kalibrasyonlarını yaptırmakla yükümlüdür.</w:t>
                  </w:r>
                </w:p>
                <w:p w14:paraId="02362CEF"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Sağlık hizmet sunucuları, cihazların test, kontrol ve kalibrasyonlarının periyotlarına dair ulusal ve uluslararası protokol, kılavuz ve standartlar ile üretici kriterlerinde herhangi bir süre belirtilmemiş ise test, kontrol ve kalibrasyonları yılda en az bir kez yaptırır.</w:t>
                  </w:r>
                </w:p>
                <w:p w14:paraId="73666E0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(3) Sağlık hizmet sunucusu test, kontrol ve kalibrasyon yapılmak üzere cihaz ve aksesuarlarının kuruluşa temiz ve dezenfekte edilmiş halde teslim edilmesinden sorumludur.</w:t>
                  </w:r>
                </w:p>
                <w:p w14:paraId="3B977B34"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 xml:space="preserve">(4) Sağlık hizmet sunucusu test, kontrol ve kalibrasyon işlemlerinden geçemeyen cihazlar için düzeltici faaliyet gerçekleştirir. Bu faaliyetlerin sonrasında cihazlar tekrar </w:t>
                  </w:r>
                  <w:r w:rsidRPr="00424DB5">
                    <w:rPr>
                      <w:rFonts w:asciiTheme="minorHAnsi" w:cstheme="minorHAnsi"/>
                      <w:sz w:val="24"/>
                      <w:szCs w:val="24"/>
                    </w:rPr>
                    <w:lastRenderedPageBreak/>
                    <w:t>test, kontrol ve kalibrasyon işlemine tabi tutulur.</w:t>
                  </w:r>
                </w:p>
                <w:p w14:paraId="3D5E4C16"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(5) Sağlık hizmet sunucusu test, kontrol ve kalibrasyon sonucunda sınırlı kullanım kararı verilen cihazlara altı ay içinde düzeltici faaliyet gerçekleştirilmesini veya bu cihazların test, kontrol ve kalibrasyonu geçemeyen fonksiyonlarının teknik müdahale ile kullanım dışı bırakılmasını sağlar. Bu faaliyetlerin sonrasında cihazlar tekrar test, kontrol ve kalibrasyon işlemine tabi tutulur.</w:t>
                  </w:r>
                </w:p>
                <w:p w14:paraId="6599CBCB"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(6) Sağlık hizmet sunucusu, Kurumun talebi halinde test, kontrol ve kalibrasyon yapılan cihazlara ait bilgiler ile bu cihazların test, kontrol ve kalibrasyon raporlarını Kurumun elektronik veri ortamına kaydeder.</w:t>
                  </w:r>
                </w:p>
                <w:p w14:paraId="582C28D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(7) Test, kontrol ve kalibrasyonu geçemeyen veya bu işlemler sonucunda sınırlı kullanım kararı verilen cihazlarda kullanılması uygun görülmeyen fonksiyonların kullanılması durumunda, meydana gelebilecek olumsuz sonuçlardan sağlık hizmet sunucuları sorumludur.</w:t>
                  </w:r>
                </w:p>
                <w:p w14:paraId="3128019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Kılavuz</w:t>
                  </w:r>
                </w:p>
                <w:p w14:paraId="66D117B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25 –</w:t>
                  </w:r>
                  <w:r w:rsidRPr="00424DB5">
                    <w:rPr>
                      <w:rFonts w:asciiTheme="minorHAnsi" w:cstheme="minorHAnsi"/>
                      <w:sz w:val="24"/>
                      <w:szCs w:val="24"/>
                    </w:rPr>
                    <w:t> (1) Bu Yönetmeliğin uygulanmasına yönelik Kurum tarafından kılavuz düzenlenir.</w:t>
                  </w:r>
                </w:p>
                <w:p w14:paraId="7E8824A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Müeyyideler</w:t>
                  </w:r>
                </w:p>
                <w:p w14:paraId="47F395C1"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26 –</w:t>
                  </w:r>
                  <w:r w:rsidRPr="00424DB5">
                    <w:rPr>
                      <w:rFonts w:asciiTheme="minorHAnsi" w:cstheme="minorHAnsi"/>
                      <w:sz w:val="24"/>
                      <w:szCs w:val="24"/>
                    </w:rPr>
                    <w:t> (1) Bu Yönetmelik hükümlerine aykırı davranan kuruluşlar hakkında fiilin niteliğine göre 4703 sayılı Kanun, 30/3/2005 tarihli ve 5326 sayılı Kabahatler Kanunu ve 26/9/2004 tarihli ve 5237 sayılı Türk Ceza Kanununun ilgili hükümleri uygulanır.</w:t>
                  </w:r>
                </w:p>
                <w:p w14:paraId="66C4DAA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Mevcut sorumlu müdür ve uzmanlar</w:t>
                  </w:r>
                </w:p>
                <w:p w14:paraId="29058586"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GEÇİCİ MADDE 1 – </w:t>
                  </w:r>
                  <w:r w:rsidRPr="00424DB5">
                    <w:rPr>
                      <w:rFonts w:asciiTheme="minorHAnsi" w:cstheme="minorHAnsi"/>
                      <w:sz w:val="24"/>
                      <w:szCs w:val="24"/>
                    </w:rPr>
                    <w:t>(1) Bu Yönetmeliğin yayımlandığı tarih itibariyle;</w:t>
                  </w:r>
                </w:p>
                <w:p w14:paraId="53E03062"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a) Tıbbi cihazların test, kontrol ve kalibrasyonu alanında üç yıl çalıştığını Kurum tarafından belirlenecek olan belgelerle ispatlayan kişiler, sorumlu müdür çalışma belgesi almak için başvuruda bulunabilir. Bu kişilerin en az ortaöğretim mezunu olması şartı aranır.</w:t>
                  </w:r>
                </w:p>
                <w:p w14:paraId="5AACFD1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b) Tıbbi cihazların test, kontrol ve kalibrasyonu alanında bir yıl çalıştığını Kurum tarafından belirlenecek olan belgelerle ispatlayan kişiler, uzman çalışma belgesi almak için başvuruda bulunabilir. Bu kişilerin en az ortaöğretim mezunu olması şartı aranır.</w:t>
                  </w:r>
                </w:p>
                <w:p w14:paraId="39770F63"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Bu maddenin birinci fıkrasına göre sorumlu müdür ve uzman çalışma belgesi düzenlenecek olan kişiler, bu Yönetmeliğin yayımlandığı tarihten itibaren on sekiz ay içinde Yönetmelik uyarınca belirlenen eğitimleri tamamlar.</w:t>
                  </w:r>
                </w:p>
                <w:p w14:paraId="2796183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lastRenderedPageBreak/>
                    <w:t>Mevcut uygunluk değerlendirme kuruluşları</w:t>
                  </w:r>
                </w:p>
                <w:p w14:paraId="442CBCBE"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GEÇİCİ MADDE 2 – </w:t>
                  </w:r>
                  <w:r w:rsidRPr="00424DB5">
                    <w:rPr>
                      <w:rFonts w:asciiTheme="minorHAnsi" w:cstheme="minorHAnsi"/>
                      <w:sz w:val="24"/>
                      <w:szCs w:val="24"/>
                    </w:rPr>
                    <w:t>(1) Bu Yönetmeliğin yürürlüğe girdiği tarihten itibaren altı ay içinde eğitimlere başlanır. Uygunluk değerlendirme kuruluşlarının başvuruları, personellerin gerekli eğitimleri tamamlandıktan sonra yapılır. Kurum tarafından Yönetmeliğin yayımı tarihinden itibaren on sekiz ay sonra denetimlere başlanır.</w:t>
                  </w:r>
                </w:p>
                <w:p w14:paraId="0351A409"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t>(2) Bu Yönetmeliğin yürürlüğe girdiği tarihte tıbbi cihazların test, kontrol ve kalibrasyonu alanında faaliyet göstermekte olan mevcut uygunluk değerlendirme kuruluşları, Yönetmeliğin yayımı tarihinden itibaren en geç on sekiz ay içinde bu Yönetmelik gereklerini yerine getirmek zorundadır.</w:t>
                  </w:r>
                </w:p>
                <w:p w14:paraId="6E0EAD08"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Yürürlük</w:t>
                  </w:r>
                </w:p>
                <w:p w14:paraId="4410FBDA"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27 – </w:t>
                  </w:r>
                  <w:r w:rsidRPr="00424DB5">
                    <w:rPr>
                      <w:rFonts w:asciiTheme="minorHAnsi" w:cstheme="minorHAnsi"/>
                      <w:sz w:val="24"/>
                      <w:szCs w:val="24"/>
                    </w:rPr>
                    <w:t>(1) Bu Yönetmelik yayımı tarihinde yürürlüğe girer.</w:t>
                  </w:r>
                </w:p>
                <w:p w14:paraId="5A9AB2FC" w14:textId="77777777"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Yürütme</w:t>
                  </w:r>
                </w:p>
                <w:p w14:paraId="340CBB2A" w14:textId="38B55441" w:rsidR="00424DB5" w:rsidRPr="00424DB5" w:rsidRDefault="00424DB5" w:rsidP="00424DB5">
                  <w:pPr>
                    <w:spacing w:after="0" w:line="360" w:lineRule="auto"/>
                    <w:jc w:val="both"/>
                    <w:rPr>
                      <w:rFonts w:asciiTheme="minorHAnsi" w:cstheme="minorHAnsi"/>
                      <w:sz w:val="24"/>
                      <w:szCs w:val="24"/>
                    </w:rPr>
                  </w:pPr>
                  <w:r w:rsidRPr="00424DB5">
                    <w:rPr>
                      <w:rFonts w:asciiTheme="minorHAnsi" w:cstheme="minorHAnsi"/>
                      <w:b/>
                      <w:bCs/>
                      <w:sz w:val="24"/>
                      <w:szCs w:val="24"/>
                    </w:rPr>
                    <w:t>MADDE 28 – </w:t>
                  </w:r>
                  <w:r w:rsidRPr="00424DB5">
                    <w:rPr>
                      <w:rFonts w:asciiTheme="minorHAnsi" w:cstheme="minorHAnsi"/>
                      <w:sz w:val="24"/>
                      <w:szCs w:val="24"/>
                    </w:rPr>
                    <w:t>(1) Bu Yönetmelik hükümlerini Türkiye İlaç ve Tıbbi Cihaz Kurumu Başkanı yürütür. </w:t>
                  </w:r>
                </w:p>
              </w:tc>
            </w:tr>
          </w:tbl>
          <w:p w14:paraId="12B047D3" w14:textId="77777777" w:rsidR="00424DB5" w:rsidRPr="00424DB5" w:rsidRDefault="00424DB5" w:rsidP="00424DB5">
            <w:pPr>
              <w:spacing w:after="0" w:line="360" w:lineRule="auto"/>
              <w:jc w:val="both"/>
              <w:rPr>
                <w:rFonts w:asciiTheme="minorHAnsi" w:cstheme="minorHAnsi"/>
                <w:sz w:val="24"/>
                <w:szCs w:val="24"/>
              </w:rPr>
            </w:pPr>
          </w:p>
        </w:tc>
      </w:tr>
    </w:tbl>
    <w:p w14:paraId="59947C5D" w14:textId="77777777" w:rsidR="00424DB5" w:rsidRDefault="00424DB5" w:rsidP="00424DB5">
      <w:pPr>
        <w:spacing w:after="0" w:line="360" w:lineRule="auto"/>
        <w:jc w:val="both"/>
        <w:rPr>
          <w:rFonts w:asciiTheme="minorHAnsi" w:cstheme="minorHAnsi"/>
          <w:sz w:val="24"/>
          <w:szCs w:val="24"/>
        </w:rPr>
      </w:pPr>
      <w:r w:rsidRPr="00424DB5">
        <w:rPr>
          <w:rFonts w:asciiTheme="minorHAnsi" w:cstheme="minorHAnsi"/>
          <w:sz w:val="24"/>
          <w:szCs w:val="24"/>
        </w:rPr>
        <w:lastRenderedPageBreak/>
        <w:t> </w:t>
      </w:r>
    </w:p>
    <w:p w14:paraId="4825FE25" w14:textId="77777777" w:rsidR="00B0329A" w:rsidRDefault="00B0329A" w:rsidP="00E16D0F">
      <w:pPr>
        <w:spacing w:after="0" w:line="360" w:lineRule="auto"/>
        <w:jc w:val="both"/>
        <w:rPr>
          <w:rFonts w:asciiTheme="minorHAnsi" w:cstheme="minorHAnsi"/>
          <w:sz w:val="24"/>
          <w:szCs w:val="24"/>
        </w:rPr>
      </w:pPr>
      <w:r w:rsidRPr="00E16D0F">
        <w:rPr>
          <w:rFonts w:asciiTheme="minorHAnsi" w:cstheme="minorHAnsi"/>
          <w:b/>
          <w:sz w:val="24"/>
          <w:szCs w:val="24"/>
        </w:rPr>
        <w:t>MEDİKAL KALİBRASYON ÖLÇÜMÜNÜ YAPAN PERSONEL TARAFINDAN DİKKAT EDİLECEK HUSUSLAR</w:t>
      </w:r>
      <w:r w:rsidRPr="00E16D0F">
        <w:rPr>
          <w:rFonts w:asciiTheme="minorHAnsi" w:cstheme="minorHAnsi"/>
          <w:sz w:val="24"/>
          <w:szCs w:val="24"/>
        </w:rPr>
        <w:t xml:space="preserve">, </w:t>
      </w:r>
    </w:p>
    <w:p w14:paraId="60304B0C" w14:textId="74939FD0"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Medikal kalibrasyon ölçüm hizmetini satın alanlar tarafından dikkat edilecek hususlar,</w:t>
      </w:r>
    </w:p>
    <w:p w14:paraId="37BC0771"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Medikal Kalibrasyon ölçümünü yapan personel tarafından dikkat edilecek hususlar</w:t>
      </w:r>
    </w:p>
    <w:p w14:paraId="43764C19"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Medikal Kalibrasyon ölçümünü yapan personelce dikkat edilecekler</w:t>
      </w:r>
    </w:p>
    <w:p w14:paraId="2C5230F4"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Ölçüm prosedürlerinin doğru belirlenmesi,</w:t>
      </w:r>
    </w:p>
    <w:p w14:paraId="682CBA42"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Ölçüm sonuçlarının standartlara uygun şekilde yorumlanması,</w:t>
      </w:r>
    </w:p>
    <w:p w14:paraId="16F269F8"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Gerek prosedür hazırlanmasında gerekse ölçüm sonuçlarının yorumlanmasında cihaz üreticisinin tavsiyelerine uyulması (elektrokoterin çıkış eğrisi…),</w:t>
      </w:r>
    </w:p>
    <w:p w14:paraId="6CD80976"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Medikal Kalibrasyon ölçümünü yapan personelce dikkat edilecekler</w:t>
      </w:r>
    </w:p>
    <w:p w14:paraId="36EFE0D0"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Kalibrasyon ölçüm çalışmalarına ilaveten elektriksel güvenlik ölçümlerinin de gerçekleştirilmesi,</w:t>
      </w:r>
    </w:p>
    <w:p w14:paraId="2B906999"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Ölçümü yapacak personel sayısının yeterli olması ancak yoğun bakım, ameliyathane gibi ortamlarda aynı anda çok fazla kişinin çalışamayacağının da göz önünde bulundurulması, buralarda kullanılan cihazların da kompleks olmaları gerekliliği.</w:t>
      </w:r>
    </w:p>
    <w:p w14:paraId="5E2FEAD9"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Test edilen cihazın kullanıcılarının, kalibrasyon ölçüm süreci hakkında tam bilgilendirilmesi ve ölçüm sonrası yapılacaklar hakkında yönlendirilmesi,</w:t>
      </w:r>
    </w:p>
    <w:p w14:paraId="6F515F9F"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lastRenderedPageBreak/>
        <w:t>•</w:t>
      </w:r>
      <w:r w:rsidRPr="00E16D0F">
        <w:rPr>
          <w:rFonts w:asciiTheme="minorHAnsi" w:cstheme="minorHAnsi"/>
          <w:sz w:val="24"/>
          <w:szCs w:val="24"/>
        </w:rPr>
        <w:tab/>
        <w:t>Ölçüm sonuçlarının yorumlanmasında insiyatif kullanılması,</w:t>
      </w:r>
    </w:p>
    <w:p w14:paraId="1FCE39F8"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Kalibrasyon sıklığının kullanım amacına ve sıklığına bağlı olarak değil genel uygulamalar göz önüne alınarak belirlenmesi,</w:t>
      </w:r>
    </w:p>
    <w:p w14:paraId="4592A574"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Test/ölçüm ve kalibratör cihazlarının itina ile taşınması,</w:t>
      </w:r>
    </w:p>
    <w:p w14:paraId="25E21C1F"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Ölçümlerde kullanılacak aparatların test edilecek cihaza uyacak çeşitliliğe sahip olması,</w:t>
      </w:r>
    </w:p>
    <w:p w14:paraId="6E5DA7F4"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Ölçüm ortamının her zaman kontrollü ortam olamayacağının bilinmesi. Ortam</w:t>
      </w:r>
    </w:p>
    <w:p w14:paraId="1A011B8D"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koşullarının tespit edilmesi; geniş sıcaklık aralığı, elektromanyetik girişim, hava akışı, titreşim vs…..</w:t>
      </w:r>
    </w:p>
    <w:p w14:paraId="378AB6E2"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 xml:space="preserve"> Referans cihazların ölçüm öncesi yeterli bekleme süresine sahip olması gerektiğinin bilinmesi ve dikkate alınması (örnek: hava akış ve sıcaklık ölçüm cihazları, kütle seti….)</w:t>
      </w:r>
    </w:p>
    <w:p w14:paraId="5F96BA97"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 xml:space="preserve"> Ölçüm için uygun fiziki şartların sağlanması</w:t>
      </w:r>
    </w:p>
    <w:p w14:paraId="34811F6D"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 xml:space="preserve"> Test edilecek cihazların temizliğinin, dezenfeksiyonunun ölçümler öncesi yapılmış olması, bu durumun teyit edilmesi,</w:t>
      </w:r>
    </w:p>
    <w:p w14:paraId="589F7A01"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 xml:space="preserve"> Dezenfeksiyonda risk teşkil eden cihazların ölçümler sonrası dezenfekte edilmesi veya  aparatlarının değiştirilmesi konusunda gerekli uyarılarda bulunulması</w:t>
      </w:r>
    </w:p>
    <w:p w14:paraId="7918574B"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Medikal Kalibrasyon ölçümünü yapan personelce dikkat edilecekler (kuvözler,ventilatör bağlantı hortumları, elektrokoter prob uçları,..)</w:t>
      </w:r>
    </w:p>
    <w:p w14:paraId="35D9DDC5"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 xml:space="preserve"> Ölçüm sonrası referans cihazların mutlaka dezenfeksiyonunun yapılması </w:t>
      </w:r>
    </w:p>
    <w:p w14:paraId="021D9C6C"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 xml:space="preserve"> Ölçüm yapacak personelin özellikle sağlık konusunda güvenlik kurallarına uyması, bilinçli olması, koruyucu aşı vs. ‘ye sahip olması (koruyucu eldiven, maske kullanımı,….)</w:t>
      </w:r>
    </w:p>
    <w:p w14:paraId="45068425" w14:textId="77777777" w:rsidR="00E16D0F" w:rsidRPr="00E16D0F" w:rsidRDefault="00E16D0F" w:rsidP="00E16D0F">
      <w:pPr>
        <w:spacing w:after="0" w:line="360" w:lineRule="auto"/>
        <w:jc w:val="both"/>
        <w:rPr>
          <w:rFonts w:asciiTheme="minorHAnsi" w:cstheme="minorHAnsi"/>
          <w:sz w:val="24"/>
          <w:szCs w:val="24"/>
        </w:rPr>
      </w:pPr>
    </w:p>
    <w:p w14:paraId="26086007"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Medikal kalibrasyon ölçüm hizmetini satın alanlar tarafından dikkat edilecek hususlar</w:t>
      </w:r>
    </w:p>
    <w:p w14:paraId="2A58BC32"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 xml:space="preserve"> Medikal kalibrasyon ölçümlerinin tarafsız kişilerce yerine getirilmesi, </w:t>
      </w:r>
    </w:p>
    <w:p w14:paraId="293880DD"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Sözkonusu ölçümlerin tıbbi cihaz üreticisi veya tedarikçisi firma personeli tarafından yapıldığını düşünelim. Hangi firma uygunsuz, standart dışı çalışan cihazı için “bu cihaz yapıldığını düşünelim. problemli, kullanım dışı bırakılmalı yada cihaz kontrol edilmeli” açıklanmasında bulunur!!</w:t>
      </w:r>
    </w:p>
    <w:p w14:paraId="77B468B0"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 xml:space="preserve">Kalite çalışmalarında nasıl iç denetlemeler sonrası son denetleme hastane dışı kişilerce gerçekleştiriliyorsa, tıbbi cihazların kalite göstergesi olan medikal kalibrasyon ölçümleri de cihazdan bağımsız firmalarca yapılmalıdır. </w:t>
      </w:r>
    </w:p>
    <w:p w14:paraId="5F210FF0"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lastRenderedPageBreak/>
        <w:t>•</w:t>
      </w:r>
      <w:r w:rsidRPr="00E16D0F">
        <w:rPr>
          <w:rFonts w:asciiTheme="minorHAnsi" w:cstheme="minorHAnsi"/>
          <w:sz w:val="24"/>
          <w:szCs w:val="24"/>
        </w:rPr>
        <w:tab/>
        <w:t>Nasıl bir hizmet talep edileceğinin sağlık yöneticileri ve cihaz kullanıcıları tarafından bilinmiyor olması,</w:t>
      </w:r>
    </w:p>
    <w:p w14:paraId="126D4886"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Maalesef daha bir çok hastane yönetiminde medikal kalibrasyon ölçümlerinin ne anlama geldiği bilinmemekte, kalibrasyon sözcüğünden dolayı tıbbi cihazların istenilen değerlerde çalışması üzerine ayarlanması olduğu düşünülmektedir.</w:t>
      </w:r>
    </w:p>
    <w:p w14:paraId="05840A76"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Oysa biliyoruz ki medikal kalibrasyon ölçümleri, asla bir ayar değildir.</w:t>
      </w:r>
    </w:p>
    <w:p w14:paraId="3591F2D0"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 xml:space="preserve"> Sağlık yöneticileri tarafından kalibrasyon ölçüm periyotlarının takibi, Hizmetlerin vakitlice talep edilmesi, yumurta kapıya sıkışınca firmaları çağırıp kısa sürede bu işin bitirilmesini talep etmeleri Verilen hizmetin kalitesini olumsuz etkilemektedir.</w:t>
      </w:r>
    </w:p>
    <w:p w14:paraId="3B1CD3E7" w14:textId="77777777" w:rsidR="00E16D0F" w:rsidRP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w:t>
      </w:r>
      <w:r w:rsidRPr="00E16D0F">
        <w:rPr>
          <w:rFonts w:asciiTheme="minorHAnsi" w:cstheme="minorHAnsi"/>
          <w:sz w:val="24"/>
          <w:szCs w:val="24"/>
        </w:rPr>
        <w:tab/>
        <w:t>Kalibrasyon ölçümleri tamamlandıktan sonra tıbbi cihazın ölçüm sonuçlarına göre değerlendirilmesi,</w:t>
      </w:r>
    </w:p>
    <w:p w14:paraId="4616E323" w14:textId="5BFA238D" w:rsidR="00E16D0F" w:rsidRDefault="00E16D0F" w:rsidP="00E16D0F">
      <w:pPr>
        <w:spacing w:after="0" w:line="360" w:lineRule="auto"/>
        <w:jc w:val="both"/>
        <w:rPr>
          <w:rFonts w:asciiTheme="minorHAnsi" w:cstheme="minorHAnsi"/>
          <w:sz w:val="24"/>
          <w:szCs w:val="24"/>
        </w:rPr>
      </w:pPr>
      <w:r w:rsidRPr="00E16D0F">
        <w:rPr>
          <w:rFonts w:asciiTheme="minorHAnsi" w:cstheme="minorHAnsi"/>
          <w:sz w:val="24"/>
          <w:szCs w:val="24"/>
        </w:rPr>
        <w:t>Eğer ölçüm sonuçları standartlara uygun ise; “Cihaz standartlara uygun çalışıyor “ şeklinde raporlanır Cihazın kalibrasyon ölçüm sonuçları standartlara uygun değilse; “Cihaz standartlara uygun çalışmıyor” ibaresi yazıldıktan sonra problemin nerede olduğu (Örneğin, ölçülen gaz konsantrasyon seviyeleri çok yüksek veya cihaz şarj tutmuyor veya cihazda kaçak akım var gibi) mutlak suretle belirtilmelidir.</w:t>
      </w:r>
    </w:p>
    <w:p w14:paraId="5EE6A978"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Medikal kalibrasyon ölçümünü yapan personel tarafından dikkat edilecek hususlar,  Medikal kalibrasyon ölçüm hizmetini satın alanlar tarafından dikkat edilecek hususlar,</w:t>
      </w:r>
    </w:p>
    <w:p w14:paraId="52004A8B"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Medikal Kalibrasyon ölçümünü yapan personel tarafından dikkat edilecek hususlar</w:t>
      </w:r>
    </w:p>
    <w:p w14:paraId="70388A30" w14:textId="77777777" w:rsidR="00B0329A" w:rsidRPr="00B0329A" w:rsidRDefault="00B0329A" w:rsidP="00B0329A">
      <w:pPr>
        <w:spacing w:after="0" w:line="360" w:lineRule="auto"/>
        <w:jc w:val="both"/>
        <w:rPr>
          <w:rFonts w:asciiTheme="minorHAnsi" w:cstheme="minorHAnsi"/>
          <w:b/>
          <w:sz w:val="24"/>
          <w:szCs w:val="24"/>
        </w:rPr>
      </w:pPr>
      <w:r w:rsidRPr="00B0329A">
        <w:rPr>
          <w:rFonts w:asciiTheme="minorHAnsi" w:cstheme="minorHAnsi"/>
          <w:b/>
          <w:sz w:val="24"/>
          <w:szCs w:val="24"/>
        </w:rPr>
        <w:t>Medikal Kalibrasyon ölçümünü yapan personelce dikkat edilecekler</w:t>
      </w:r>
    </w:p>
    <w:p w14:paraId="441A4F85" w14:textId="77777777" w:rsidR="00B0329A" w:rsidRPr="00B0329A" w:rsidRDefault="00B0329A" w:rsidP="006C75C3">
      <w:pPr>
        <w:numPr>
          <w:ilvl w:val="0"/>
          <w:numId w:val="38"/>
        </w:numPr>
        <w:spacing w:after="0" w:line="360" w:lineRule="auto"/>
        <w:jc w:val="both"/>
        <w:rPr>
          <w:rFonts w:asciiTheme="minorHAnsi" w:cstheme="minorHAnsi"/>
          <w:sz w:val="24"/>
          <w:szCs w:val="24"/>
        </w:rPr>
      </w:pPr>
      <w:r w:rsidRPr="00B0329A">
        <w:rPr>
          <w:rFonts w:asciiTheme="minorHAnsi" w:cstheme="minorHAnsi"/>
          <w:sz w:val="24"/>
          <w:szCs w:val="24"/>
        </w:rPr>
        <w:t>Ölçüm prosedürlerinin doğru belirlenmesi,</w:t>
      </w:r>
    </w:p>
    <w:p w14:paraId="4069735D" w14:textId="77777777" w:rsidR="00B0329A" w:rsidRPr="00B0329A" w:rsidRDefault="00B0329A" w:rsidP="006C75C3">
      <w:pPr>
        <w:numPr>
          <w:ilvl w:val="0"/>
          <w:numId w:val="38"/>
        </w:numPr>
        <w:spacing w:after="0" w:line="360" w:lineRule="auto"/>
        <w:jc w:val="both"/>
        <w:rPr>
          <w:rFonts w:asciiTheme="minorHAnsi" w:cstheme="minorHAnsi"/>
          <w:sz w:val="24"/>
          <w:szCs w:val="24"/>
        </w:rPr>
      </w:pPr>
      <w:r w:rsidRPr="00B0329A">
        <w:rPr>
          <w:rFonts w:asciiTheme="minorHAnsi" w:cstheme="minorHAnsi"/>
          <w:sz w:val="24"/>
          <w:szCs w:val="24"/>
        </w:rPr>
        <w:t>Ölçüm sonuçlarının standartlara uygun şekilde yorumlanması,</w:t>
      </w:r>
    </w:p>
    <w:p w14:paraId="287B8CA8" w14:textId="77777777" w:rsidR="00B0329A" w:rsidRPr="00B0329A" w:rsidRDefault="00B0329A" w:rsidP="006C75C3">
      <w:pPr>
        <w:numPr>
          <w:ilvl w:val="0"/>
          <w:numId w:val="38"/>
        </w:numPr>
        <w:spacing w:after="0" w:line="360" w:lineRule="auto"/>
        <w:jc w:val="both"/>
        <w:rPr>
          <w:rFonts w:asciiTheme="minorHAnsi" w:cstheme="minorHAnsi"/>
          <w:sz w:val="24"/>
          <w:szCs w:val="24"/>
        </w:rPr>
      </w:pPr>
      <w:r w:rsidRPr="00B0329A">
        <w:rPr>
          <w:rFonts w:asciiTheme="minorHAnsi" w:cstheme="minorHAnsi"/>
          <w:sz w:val="24"/>
          <w:szCs w:val="24"/>
        </w:rPr>
        <w:t>Gerek prosedür hazırlanmasında gerekse ölçüm sonuçlarının yorumlanmasında cihaz üreticisinin tavsiyelerine uyulması (elektrokoterin çıkış eğrisi…),</w:t>
      </w:r>
    </w:p>
    <w:p w14:paraId="26CFC2A7" w14:textId="77777777" w:rsidR="00B0329A" w:rsidRPr="00B0329A" w:rsidRDefault="00B0329A" w:rsidP="006C75C3">
      <w:pPr>
        <w:numPr>
          <w:ilvl w:val="0"/>
          <w:numId w:val="38"/>
        </w:numPr>
        <w:spacing w:after="0" w:line="360" w:lineRule="auto"/>
        <w:jc w:val="both"/>
        <w:rPr>
          <w:rFonts w:asciiTheme="minorHAnsi" w:cstheme="minorHAnsi"/>
          <w:sz w:val="24"/>
          <w:szCs w:val="24"/>
        </w:rPr>
      </w:pPr>
      <w:r w:rsidRPr="00B0329A">
        <w:rPr>
          <w:rFonts w:asciiTheme="minorHAnsi" w:cstheme="minorHAnsi"/>
          <w:sz w:val="24"/>
          <w:szCs w:val="24"/>
        </w:rPr>
        <w:t>Medikal Kalibrasyon ölçümünü yapan personelce dikkat edilecekler</w:t>
      </w:r>
    </w:p>
    <w:p w14:paraId="0B6B4E4C" w14:textId="77777777" w:rsidR="00B0329A" w:rsidRPr="00B0329A" w:rsidRDefault="00B0329A" w:rsidP="006C75C3">
      <w:pPr>
        <w:numPr>
          <w:ilvl w:val="0"/>
          <w:numId w:val="38"/>
        </w:numPr>
        <w:spacing w:after="0" w:line="360" w:lineRule="auto"/>
        <w:jc w:val="both"/>
        <w:rPr>
          <w:rFonts w:asciiTheme="minorHAnsi" w:cstheme="minorHAnsi"/>
          <w:sz w:val="24"/>
          <w:szCs w:val="24"/>
        </w:rPr>
      </w:pPr>
      <w:r w:rsidRPr="00B0329A">
        <w:rPr>
          <w:rFonts w:asciiTheme="minorHAnsi" w:cstheme="minorHAnsi"/>
          <w:sz w:val="24"/>
          <w:szCs w:val="24"/>
        </w:rPr>
        <w:t>Kalibrasyon ölçüm çalışmalarına ilaveten elektriksel güvenlik ölçümlerinin de gerçekleştirilmesi,</w:t>
      </w:r>
    </w:p>
    <w:p w14:paraId="2EA773FB" w14:textId="77777777" w:rsidR="00B0329A" w:rsidRPr="00B0329A" w:rsidRDefault="00B0329A" w:rsidP="006C75C3">
      <w:pPr>
        <w:numPr>
          <w:ilvl w:val="0"/>
          <w:numId w:val="38"/>
        </w:numPr>
        <w:spacing w:after="0" w:line="360" w:lineRule="auto"/>
        <w:jc w:val="both"/>
        <w:rPr>
          <w:rFonts w:asciiTheme="minorHAnsi" w:cstheme="minorHAnsi"/>
          <w:sz w:val="24"/>
          <w:szCs w:val="24"/>
        </w:rPr>
      </w:pPr>
      <w:r w:rsidRPr="00B0329A">
        <w:rPr>
          <w:rFonts w:asciiTheme="minorHAnsi" w:cstheme="minorHAnsi"/>
          <w:sz w:val="24"/>
          <w:szCs w:val="24"/>
        </w:rPr>
        <w:t>Ölçümü yapacak personel sayısının yeterli olması ancak yoğun bakım, ameliyathane gibi ortamlarda aynı anda çok fazla kişinin çalışamayacağının da göz önünde bulundurulması, buralarda kullanılan cihazların da kompleks olmaları gerekliliği.</w:t>
      </w:r>
    </w:p>
    <w:p w14:paraId="69192AC4"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Test edilen cihazın kullanıcılarının, kalibrasyon ölçüm süreci hakkında tam bilgilendirilmesi ve ölçüm sonrası yapılacaklar hakkında yönlendirilmesi,</w:t>
      </w:r>
    </w:p>
    <w:p w14:paraId="058A7F18"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lastRenderedPageBreak/>
        <w:t>Ölçüm sonuçlarının yorumlanmasında insiyatif kullanılması,</w:t>
      </w:r>
    </w:p>
    <w:p w14:paraId="2D3A5FB0"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Kalibrasyon sıklığının kullanım amacına ve sıklığına bağlı olarak değil genel uygulamalar göz önüne alınarak belirlenmesi,</w:t>
      </w:r>
    </w:p>
    <w:p w14:paraId="33759D9C"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Test/ölçüm ve kalibratör cihazlarının itina ile taşınması,</w:t>
      </w:r>
    </w:p>
    <w:p w14:paraId="422C25C4"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Ölçümlerde kullanılacak aparatların test edilecek cihaza uyacak çeşitliliğe sahip olması,</w:t>
      </w:r>
    </w:p>
    <w:p w14:paraId="32B19D9B"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Ölçüm ortamının her zaman kontrollü ortam olamayacağının bilinmesi. Ortam</w:t>
      </w:r>
    </w:p>
    <w:p w14:paraId="62F80F22"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koşullarının tespit edilmesi; geniş sıcaklık aralığı, elektromanyetik girişim, hava akışı, titreşim vs…..</w:t>
      </w:r>
    </w:p>
    <w:p w14:paraId="616984A9"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 xml:space="preserve"> Referans cihazların ölçüm öncesi yeterli bekleme süresine sahip olması gerektiğinin bilinmesi ve dikkate alınması (örnek: hava akış ve sıcaklık ölçüm cihazları, kütle seti….)</w:t>
      </w:r>
    </w:p>
    <w:p w14:paraId="28132428"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 xml:space="preserve"> Ölçüm için uygun fiziki şartların sağlanması</w:t>
      </w:r>
    </w:p>
    <w:p w14:paraId="015EE76E"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 xml:space="preserve"> Test edilecek cihazların temizliğinin, dezenfeksiyonunun ölçümler öncesi yapılmış olması, bu durumun teyit edilmesi,</w:t>
      </w:r>
    </w:p>
    <w:p w14:paraId="30E112B8"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 xml:space="preserve"> Dezenfeksiyonda risk teşkil eden cihazların ölçümler sonrası dezenfekte edilmesi veya  aparatlarının değiştirilmesi konusunda gerekli uyarılarda bulunulması</w:t>
      </w:r>
    </w:p>
    <w:p w14:paraId="4597F9AE"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Medikal Kalibrasyon ölçümünü yapan personelce dikkat edilecekler (kuvözler,ventilatör bağlantı hortumları, elektrokoter prob uçları,..)</w:t>
      </w:r>
    </w:p>
    <w:p w14:paraId="72526F92"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 xml:space="preserve"> Ölçüm sonrası referans cihazların mutlaka dezenfeksiyonunun yapılması </w:t>
      </w:r>
    </w:p>
    <w:p w14:paraId="5F8F3703" w14:textId="77777777" w:rsidR="00B0329A" w:rsidRPr="00B0329A" w:rsidRDefault="00B0329A" w:rsidP="006C75C3">
      <w:pPr>
        <w:numPr>
          <w:ilvl w:val="0"/>
          <w:numId w:val="39"/>
        </w:numPr>
        <w:spacing w:after="0" w:line="360" w:lineRule="auto"/>
        <w:jc w:val="both"/>
        <w:rPr>
          <w:rFonts w:asciiTheme="minorHAnsi" w:cstheme="minorHAnsi"/>
          <w:sz w:val="24"/>
          <w:szCs w:val="24"/>
        </w:rPr>
      </w:pPr>
      <w:r w:rsidRPr="00B0329A">
        <w:rPr>
          <w:rFonts w:asciiTheme="minorHAnsi" w:cstheme="minorHAnsi"/>
          <w:sz w:val="24"/>
          <w:szCs w:val="24"/>
        </w:rPr>
        <w:t xml:space="preserve"> Ölçüm yapacak personelin özellikle sağlık konusunda güvenlik kurallarına uyması, bilinçli olması, koruyucu aşı vs. ‘ye sahip olması (koruyucu eldiven, maske kullanımı,….)</w:t>
      </w:r>
    </w:p>
    <w:p w14:paraId="143E5B6A" w14:textId="77777777" w:rsidR="00B0329A" w:rsidRPr="00B0329A" w:rsidRDefault="00B0329A" w:rsidP="00B0329A">
      <w:pPr>
        <w:spacing w:after="0" w:line="360" w:lineRule="auto"/>
        <w:jc w:val="both"/>
        <w:rPr>
          <w:rFonts w:asciiTheme="minorHAnsi" w:cstheme="minorHAnsi"/>
          <w:sz w:val="24"/>
          <w:szCs w:val="24"/>
        </w:rPr>
      </w:pPr>
    </w:p>
    <w:p w14:paraId="3745A582" w14:textId="77777777" w:rsidR="00B0329A" w:rsidRPr="00B0329A" w:rsidRDefault="00B0329A" w:rsidP="00B0329A">
      <w:pPr>
        <w:spacing w:after="0" w:line="360" w:lineRule="auto"/>
        <w:jc w:val="both"/>
        <w:rPr>
          <w:rFonts w:asciiTheme="minorHAnsi" w:cstheme="minorHAnsi"/>
          <w:b/>
          <w:sz w:val="24"/>
          <w:szCs w:val="24"/>
        </w:rPr>
      </w:pPr>
      <w:r w:rsidRPr="00B0329A">
        <w:rPr>
          <w:rFonts w:asciiTheme="minorHAnsi" w:cstheme="minorHAnsi"/>
          <w:b/>
          <w:sz w:val="24"/>
          <w:szCs w:val="24"/>
        </w:rPr>
        <w:t>Medikal kalibrasyon ölçüm hizmetini satın alanlar tarafından dikkat edilecek hususlar</w:t>
      </w:r>
    </w:p>
    <w:p w14:paraId="05EB4851" w14:textId="77777777" w:rsidR="00B0329A" w:rsidRPr="00B0329A" w:rsidRDefault="00B0329A" w:rsidP="006C75C3">
      <w:pPr>
        <w:numPr>
          <w:ilvl w:val="0"/>
          <w:numId w:val="40"/>
        </w:numPr>
        <w:spacing w:after="0" w:line="360" w:lineRule="auto"/>
        <w:jc w:val="both"/>
        <w:rPr>
          <w:rFonts w:asciiTheme="minorHAnsi" w:cstheme="minorHAnsi"/>
          <w:sz w:val="24"/>
          <w:szCs w:val="24"/>
        </w:rPr>
      </w:pPr>
      <w:r w:rsidRPr="00B0329A">
        <w:rPr>
          <w:rFonts w:asciiTheme="minorHAnsi" w:cstheme="minorHAnsi"/>
          <w:sz w:val="24"/>
          <w:szCs w:val="24"/>
        </w:rPr>
        <w:t xml:space="preserve"> Medikal kalibrasyon ölçümlerinin tarafsız kişilerce yerine getirilmesi, </w:t>
      </w:r>
    </w:p>
    <w:p w14:paraId="2E4207F8"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Sözkonusu ölçümlerin tıbbi cihaz üreticisi veya tedarikçisi firma personeli tarafından yapıldığını düşünelim. Hangi firma uygunsuz, standart dışı çalışan cihazı için “bu cihaz yapıldığını düşünelim. problemli, kullanım dışı bırakılmalı yada cihaz kontrol edilmeli” açıklanmasında bulunur!!</w:t>
      </w:r>
    </w:p>
    <w:p w14:paraId="363885F1"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xml:space="preserve">Kalite çalışmalarında nasıl iç denetlemeler sonrası son denetleme hastane dışı kişilerce gerçekleştiriliyorsa, tıbbi cihazların kalite göstergesi olan medikal kalibrasyon ölçümleri de </w:t>
      </w:r>
      <w:r w:rsidRPr="00B0329A">
        <w:rPr>
          <w:rFonts w:asciiTheme="minorHAnsi" w:cstheme="minorHAnsi"/>
          <w:sz w:val="24"/>
          <w:szCs w:val="24"/>
        </w:rPr>
        <w:lastRenderedPageBreak/>
        <w:t>cihazdan bağımsız firmalarca yapılmalıdır.</w:t>
      </w:r>
      <w:r w:rsidRPr="00B0329A">
        <w:rPr>
          <w:rFonts w:asciiTheme="minorHAnsi" w:cstheme="minorHAnsi"/>
          <w:sz w:val="24"/>
          <w:szCs w:val="24"/>
        </w:rPr>
        <w:cr/>
      </w:r>
    </w:p>
    <w:p w14:paraId="31774804" w14:textId="77777777" w:rsidR="00B0329A" w:rsidRPr="00B0329A" w:rsidRDefault="00B0329A" w:rsidP="006C75C3">
      <w:pPr>
        <w:numPr>
          <w:ilvl w:val="0"/>
          <w:numId w:val="40"/>
        </w:numPr>
        <w:spacing w:after="0" w:line="360" w:lineRule="auto"/>
        <w:jc w:val="both"/>
        <w:rPr>
          <w:rFonts w:asciiTheme="minorHAnsi" w:cstheme="minorHAnsi"/>
          <w:sz w:val="24"/>
          <w:szCs w:val="24"/>
        </w:rPr>
      </w:pPr>
      <w:r w:rsidRPr="00B0329A">
        <w:rPr>
          <w:rFonts w:asciiTheme="minorHAnsi" w:cstheme="minorHAnsi"/>
          <w:sz w:val="24"/>
          <w:szCs w:val="24"/>
        </w:rPr>
        <w:t>Nasıl bir hizmet talep edileceğinin sağlık yöneticileri ve cihaz kullanıcıları tarafından bilinmiyor olması,</w:t>
      </w:r>
    </w:p>
    <w:p w14:paraId="481296A5"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Maalesef daha bir çok hastane yönetiminde medikal kalibrasyon ölçümlerinin ne anlama geldiği bilinmemekte, kalibrasyon sözcüğünden dolayı tıbbi cihazların istenilen değerlerde çalışması üzerine ayarlanması olduğu düşünülmektedir.</w:t>
      </w:r>
    </w:p>
    <w:p w14:paraId="0C2A25F1"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Oysa biliyoruz ki medikal kalibrasyon ölçümleri, asla bir ayar değildir.</w:t>
      </w:r>
    </w:p>
    <w:p w14:paraId="47FE348A"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xml:space="preserve"> Sağlık yöneticileri tarafından kalibrasyon ölçüm periyotlarının takibi, Hizmetlerin vakitlice talep edilmesi, yumurta kapıya sıkışınca firmaları çağırıp kısa sürede bu işin bitirilmesini talep etmeleri Verilen hizmetin kalitesini olumsuz etkilemektedir.</w:t>
      </w:r>
    </w:p>
    <w:p w14:paraId="7E326F7D" w14:textId="77777777" w:rsidR="00B0329A" w:rsidRPr="00B0329A" w:rsidRDefault="00B0329A" w:rsidP="006C75C3">
      <w:pPr>
        <w:numPr>
          <w:ilvl w:val="0"/>
          <w:numId w:val="40"/>
        </w:numPr>
        <w:spacing w:after="0" w:line="360" w:lineRule="auto"/>
        <w:jc w:val="both"/>
        <w:rPr>
          <w:rFonts w:asciiTheme="minorHAnsi" w:cstheme="minorHAnsi"/>
          <w:sz w:val="24"/>
          <w:szCs w:val="24"/>
        </w:rPr>
      </w:pPr>
      <w:r w:rsidRPr="00B0329A">
        <w:rPr>
          <w:rFonts w:asciiTheme="minorHAnsi" w:cstheme="minorHAnsi"/>
          <w:sz w:val="24"/>
          <w:szCs w:val="24"/>
        </w:rPr>
        <w:t>Kalibrasyon ölçümleri tamamlandıktan sonra tıbbi cihazın ölçüm sonuçlarına göre değerlendirilmesi,</w:t>
      </w:r>
    </w:p>
    <w:p w14:paraId="6FEC1B0C" w14:textId="77777777" w:rsid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Eğer ölçüm sonuçları standartlara uygun ise; “Cihaz standartlara uygun çalışıyor “ şeklinde raporlanır Cihazın kalibrasyon ölçüm sonuçları standartlara uygun değilse; “Cihaz standartlara uygun çalışmıyor” ibaresi yazıldıktan sonra problemin nerede olduğu (Örneğin, ölçülen gaz konsantrasyon seviyeleri çok yüksek veya cihaz şarj tutmuyor veya cihazda kaçak akım var gibi) mutlak suretle belirtilmelidir.</w:t>
      </w:r>
    </w:p>
    <w:p w14:paraId="317AF066" w14:textId="77777777" w:rsidR="00B0329A" w:rsidRDefault="00B0329A" w:rsidP="00B0329A">
      <w:pPr>
        <w:spacing w:after="0" w:line="360" w:lineRule="auto"/>
        <w:jc w:val="both"/>
        <w:rPr>
          <w:rFonts w:asciiTheme="minorHAnsi" w:cstheme="minorHAnsi"/>
          <w:sz w:val="24"/>
          <w:szCs w:val="24"/>
        </w:rPr>
      </w:pPr>
    </w:p>
    <w:p w14:paraId="2220F5C1" w14:textId="77777777" w:rsidR="00B0329A" w:rsidRPr="00B0329A" w:rsidRDefault="00B0329A" w:rsidP="00B0329A">
      <w:pPr>
        <w:spacing w:after="0" w:line="360" w:lineRule="auto"/>
        <w:jc w:val="both"/>
        <w:rPr>
          <w:rFonts w:asciiTheme="minorHAnsi" w:cstheme="minorHAnsi"/>
          <w:b/>
          <w:bCs/>
          <w:sz w:val="24"/>
          <w:szCs w:val="24"/>
        </w:rPr>
      </w:pPr>
      <w:r w:rsidRPr="00B0329A">
        <w:rPr>
          <w:rFonts w:asciiTheme="minorHAnsi" w:cstheme="minorHAnsi"/>
          <w:b/>
          <w:bCs/>
          <w:sz w:val="24"/>
          <w:szCs w:val="24"/>
        </w:rPr>
        <w:t>GENEL ÖLÇME DÜZENİ</w:t>
      </w:r>
    </w:p>
    <w:p w14:paraId="6580AE26"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Ölçme düzenleri, ölçülen büyüklükle orantılı gözlenebilir bir çıkış vermek üzere tasarlanırlar. Ölçme düzenlerinin girişlerinde, ölçülen büyüklüğü algılayan ve enerji dönüştürme işlemini yapan bir Giriş Dönüştürücüsü bulunur.</w:t>
      </w:r>
    </w:p>
    <w:p w14:paraId="14A5DB1F"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Dönüştürücüler, elektrik kökenli olmayan biyolojik işaretlerin ölçülmesinde kullanılırlar.</w:t>
      </w:r>
    </w:p>
    <w:p w14:paraId="39D3FCA5"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Elektrot da dönüştürücü sınıfına girmesine rağmen, elektrik kökenli biyolojik işaretlerin  algılanmasında kullanıldıklarından, dönüştürücülerden ayrı bir başlık altında incelenmektedir.</w:t>
      </w:r>
    </w:p>
    <w:p w14:paraId="14900B41"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xml:space="preserve">• Kalibrasyon işareti ile tüm sistem (dönüştürücü dahil) kalibre edilebilir. </w:t>
      </w:r>
    </w:p>
    <w:p w14:paraId="750C70C3"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(Kalibrasyon, ölçme düzenlerinde, ölçme sonucunun doğruluğunu sağlamak için yapılan ayarlardır.)</w:t>
      </w:r>
    </w:p>
    <w:p w14:paraId="794ED2DC"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Geri besleme, sistem doğrusallığını, kararlılığını ve giriş empedans karakteristiğini iyileştirir. ( Geri besleme (feedback) sistem çıkışının girişten haberdar olması ve buna göre girişin ayarlanmasıdır. )</w:t>
      </w:r>
    </w:p>
    <w:p w14:paraId="5FFC4306"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lastRenderedPageBreak/>
        <w:t>• İşaret biçimlendirici, örneğin, kuvvetlendirici ve filtre düzenlerini içerir.</w:t>
      </w:r>
    </w:p>
    <w:p w14:paraId="6BA415D1" w14:textId="77777777" w:rsid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Ölçme düzeninin en son katını, giriş işaretini gözlenebilir şeklini veren yazıcı, gösterici ve/veya saklayıcı Çıkış Dönüştürücüsü bloğu oluşturur.</w:t>
      </w:r>
    </w:p>
    <w:p w14:paraId="2663DB5E" w14:textId="77777777" w:rsidR="00B0329A" w:rsidRPr="00B0329A" w:rsidRDefault="00B0329A" w:rsidP="00B0329A">
      <w:pPr>
        <w:spacing w:after="0" w:line="360" w:lineRule="auto"/>
        <w:jc w:val="both"/>
        <w:rPr>
          <w:rFonts w:asciiTheme="minorHAnsi" w:cstheme="minorHAnsi"/>
          <w:sz w:val="24"/>
          <w:szCs w:val="24"/>
        </w:rPr>
      </w:pPr>
    </w:p>
    <w:p w14:paraId="10E5EE90"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noProof/>
          <w:sz w:val="24"/>
          <w:szCs w:val="24"/>
          <w:lang w:eastAsia="tr-TR"/>
        </w:rPr>
        <w:drawing>
          <wp:inline distT="0" distB="0" distL="0" distR="0" wp14:anchorId="1F64E7AA" wp14:editId="7D182D36">
            <wp:extent cx="5414010" cy="2381047"/>
            <wp:effectExtent l="0" t="0" r="0" b="635"/>
            <wp:docPr id="7655189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18975" name=""/>
                    <pic:cNvPicPr/>
                  </pic:nvPicPr>
                  <pic:blipFill rotWithShape="1">
                    <a:blip r:embed="rId29"/>
                    <a:srcRect l="30018" t="34738" r="27574" b="33836"/>
                    <a:stretch/>
                  </pic:blipFill>
                  <pic:spPr bwMode="auto">
                    <a:xfrm>
                      <a:off x="0" y="0"/>
                      <a:ext cx="5419634" cy="2383520"/>
                    </a:xfrm>
                    <a:prstGeom prst="rect">
                      <a:avLst/>
                    </a:prstGeom>
                    <a:ln>
                      <a:noFill/>
                    </a:ln>
                    <a:extLst>
                      <a:ext uri="{53640926-AAD7-44D8-BBD7-CCE9431645EC}">
                        <a14:shadowObscured xmlns:a14="http://schemas.microsoft.com/office/drawing/2010/main"/>
                      </a:ext>
                    </a:extLst>
                  </pic:spPr>
                </pic:pic>
              </a:graphicData>
            </a:graphic>
          </wp:inline>
        </w:drawing>
      </w:r>
    </w:p>
    <w:p w14:paraId="22BD5332" w14:textId="77777777" w:rsidR="00B0329A" w:rsidRPr="00B0329A" w:rsidRDefault="00B0329A" w:rsidP="00B0329A">
      <w:pPr>
        <w:spacing w:after="0" w:line="360" w:lineRule="auto"/>
        <w:jc w:val="both"/>
        <w:rPr>
          <w:rFonts w:asciiTheme="minorHAnsi" w:cstheme="minorHAnsi"/>
          <w:b/>
          <w:bCs/>
          <w:sz w:val="24"/>
          <w:szCs w:val="24"/>
        </w:rPr>
      </w:pPr>
      <w:r w:rsidRPr="00B0329A">
        <w:rPr>
          <w:rFonts w:asciiTheme="minorHAnsi" w:cstheme="minorHAnsi"/>
          <w:b/>
          <w:bCs/>
          <w:sz w:val="24"/>
          <w:szCs w:val="24"/>
        </w:rPr>
        <w:t>ELEKTRİKSEL GÜVENLİK TESTİ</w:t>
      </w:r>
    </w:p>
    <w:p w14:paraId="542D7AA8"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Elektriksel Güvenlik Testi (EGT); test edilecek cihaz ile cihaza bağlı olan kişilerin maruz kaldığı elektriksel akımların, gerilimlerin ve cihaza ait çeşitli bölümlerin direnç değerleri gibi parametrelerin standartlar dahilinde olup olmadığının tespit edilmesi amacıyla yapılmaktadır.</w:t>
      </w:r>
    </w:p>
    <w:p w14:paraId="6FC76289"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xml:space="preserve"> İş güvenliğinin önemi göz önüne alındığında, elektriksel güvenlik testlerinin önceliği bulunmaktadır. Farklı tip ve sınıf cihazların elektriksel güvenlik testlerinin yapılmasında farklılıklar bulunsa da EGT sırasında genel olarak aşağıdaki parametreler test edilmektedir:</w:t>
      </w:r>
    </w:p>
    <w:p w14:paraId="4F1C0400"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i. Şebeke Gerilim Testi</w:t>
      </w:r>
    </w:p>
    <w:p w14:paraId="00D252F0"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ii. Akım Testleri</w:t>
      </w:r>
    </w:p>
    <w:p w14:paraId="1FC479FC"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a. Kaçak Akım Testleri</w:t>
      </w:r>
    </w:p>
    <w:p w14:paraId="4F888640"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b. Harcanan Akım Testi</w:t>
      </w:r>
    </w:p>
    <w:p w14:paraId="43931217"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iii. Direnç Testleri</w:t>
      </w:r>
    </w:p>
    <w:p w14:paraId="7C29CD6D"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a. İzolasyon direnci</w:t>
      </w:r>
    </w:p>
    <w:p w14:paraId="6ABABCF7"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b. Toprak Direnci</w:t>
      </w:r>
    </w:p>
    <w:p w14:paraId="18F03F00" w14:textId="77777777" w:rsid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xml:space="preserve"> Bu parametreler, “Elektriksel Güvenlik Analizörü” cihazı kullanılarak ölçülebilir.</w:t>
      </w:r>
    </w:p>
    <w:p w14:paraId="4D71F524" w14:textId="77777777" w:rsidR="00B0329A" w:rsidRPr="00B0329A" w:rsidRDefault="00B0329A" w:rsidP="00B0329A">
      <w:pPr>
        <w:spacing w:after="0" w:line="360" w:lineRule="auto"/>
        <w:jc w:val="both"/>
        <w:rPr>
          <w:rFonts w:asciiTheme="minorHAnsi" w:cstheme="minorHAnsi"/>
          <w:sz w:val="24"/>
          <w:szCs w:val="24"/>
        </w:rPr>
      </w:pPr>
    </w:p>
    <w:p w14:paraId="53ADB2B9" w14:textId="77777777" w:rsidR="00B0329A" w:rsidRPr="00B0329A" w:rsidRDefault="00B0329A" w:rsidP="00B0329A">
      <w:pPr>
        <w:spacing w:after="0" w:line="360" w:lineRule="auto"/>
        <w:jc w:val="both"/>
        <w:rPr>
          <w:rFonts w:asciiTheme="minorHAnsi" w:cstheme="minorHAnsi"/>
          <w:b/>
          <w:bCs/>
          <w:sz w:val="24"/>
          <w:szCs w:val="24"/>
        </w:rPr>
      </w:pPr>
      <w:r w:rsidRPr="00B0329A">
        <w:rPr>
          <w:rFonts w:asciiTheme="minorHAnsi" w:cstheme="minorHAnsi"/>
          <w:b/>
          <w:bCs/>
          <w:sz w:val="24"/>
          <w:szCs w:val="24"/>
        </w:rPr>
        <w:t>ELEKTRİKSEL GÜVENLİK ANALİZÖRÜ</w:t>
      </w:r>
    </w:p>
    <w:p w14:paraId="49AE473C"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lastRenderedPageBreak/>
        <w:t xml:space="preserve"> Elektriksel güvenlik analizörleri; tıbbi amaçlı olarak kullanılan elektronik cihazların elektriksel güvenlik testlerini yapmak amacıyla IEC (International Electrotechnical Commission), VDE (Verband der Elektrotechnik), HEI (Heat Exchange Institute) gibi kuruluşlar tarafından belirlenmiş olan uluslararası standartları kullanan otomatik test ölçüm cihazlarıdır.  Laboratuvarımızda kullanılan ESA620 test cihazı IEC 601-1, VDE 751.1 ve HEI-95 gibi standartları kullanarak elektriksel güvenlik testlerinin yapılmasını sağlar ve bu cihazın şematik görünümü Şekil de gösterilmektedir.</w:t>
      </w:r>
    </w:p>
    <w:p w14:paraId="3DEFB571"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noProof/>
          <w:sz w:val="24"/>
          <w:szCs w:val="24"/>
          <w:lang w:eastAsia="tr-TR"/>
        </w:rPr>
        <w:drawing>
          <wp:inline distT="0" distB="0" distL="0" distR="0" wp14:anchorId="238B6342" wp14:editId="356BB185">
            <wp:extent cx="5376945" cy="3619500"/>
            <wp:effectExtent l="0" t="0" r="0" b="0"/>
            <wp:docPr id="2210562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56202" name=""/>
                    <pic:cNvPicPr/>
                  </pic:nvPicPr>
                  <pic:blipFill rotWithShape="1">
                    <a:blip r:embed="rId30"/>
                    <a:srcRect l="29266" t="32052" r="28241" b="17075"/>
                    <a:stretch/>
                  </pic:blipFill>
                  <pic:spPr bwMode="auto">
                    <a:xfrm>
                      <a:off x="0" y="0"/>
                      <a:ext cx="5401245" cy="3635857"/>
                    </a:xfrm>
                    <a:prstGeom prst="rect">
                      <a:avLst/>
                    </a:prstGeom>
                    <a:ln>
                      <a:noFill/>
                    </a:ln>
                    <a:extLst>
                      <a:ext uri="{53640926-AAD7-44D8-BBD7-CCE9431645EC}">
                        <a14:shadowObscured xmlns:a14="http://schemas.microsoft.com/office/drawing/2010/main"/>
                      </a:ext>
                    </a:extLst>
                  </pic:spPr>
                </pic:pic>
              </a:graphicData>
            </a:graphic>
          </wp:inline>
        </w:drawing>
      </w:r>
    </w:p>
    <w:p w14:paraId="3010986D" w14:textId="77777777" w:rsidR="00B0329A" w:rsidRPr="00B0329A" w:rsidRDefault="00B0329A" w:rsidP="00B0329A">
      <w:pPr>
        <w:spacing w:after="0" w:line="360" w:lineRule="auto"/>
        <w:jc w:val="both"/>
        <w:rPr>
          <w:rFonts w:asciiTheme="minorHAnsi" w:cstheme="minorHAnsi"/>
          <w:sz w:val="24"/>
          <w:szCs w:val="24"/>
        </w:rPr>
      </w:pPr>
    </w:p>
    <w:p w14:paraId="07B4686A"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1 ECG/Applied Parts Posts                                     EKG gibi cihazların problarının bağlantı bölgesi</w:t>
      </w:r>
    </w:p>
    <w:p w14:paraId="2F1663AE"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2 Nulling Post                                                           Sıfırlama testi için bağlantı noktası</w:t>
      </w:r>
    </w:p>
    <w:p w14:paraId="08FAD465"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3 Equipment Outlet                                                Test edilecek cihazın fişinin takılacağı kısım</w:t>
      </w:r>
    </w:p>
    <w:p w14:paraId="19B2D36D"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4 Navigation Buttons                                              Menüler arasında geçiş yapmak için kullanılan tuşlar</w:t>
      </w:r>
    </w:p>
    <w:p w14:paraId="7C65C0EE"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5 Test Button                                                            Testi Başlat düğmesi</w:t>
      </w:r>
    </w:p>
    <w:p w14:paraId="66A75D79"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6 Equipment Outlet Configuration Buttons        Test edilecek cihazın toprak, nötr ve polarite durumu</w:t>
      </w:r>
    </w:p>
    <w:p w14:paraId="3DB9E444"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 xml:space="preserve">                                                                                    ayarlama tuşları</w:t>
      </w:r>
    </w:p>
    <w:p w14:paraId="1F76E177"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7 High Voltage Indicator                                  Problara yüksek voltaj uygulandığının göstergesi</w:t>
      </w:r>
    </w:p>
    <w:p w14:paraId="2EB46720"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8 Function Softkeys                                          Ekranda bulunan fonksiyonları seçen tuş takımı</w:t>
      </w:r>
    </w:p>
    <w:p w14:paraId="59E508BF"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lastRenderedPageBreak/>
        <w:t>9 Test Function Buttons                                   Çeşitli analiz yöntemleri seçen tuş takımı</w:t>
      </w:r>
    </w:p>
    <w:p w14:paraId="428D6439"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10 Input Jacks                                                    Bağlantıların kontrol edilmesi için kullanılan jak girişleri</w:t>
      </w:r>
      <w:r w:rsidRPr="00B0329A">
        <w:rPr>
          <w:rFonts w:asciiTheme="minorHAnsi" w:cstheme="minorHAnsi"/>
          <w:sz w:val="24"/>
          <w:szCs w:val="24"/>
        </w:rPr>
        <w:cr/>
      </w:r>
    </w:p>
    <w:p w14:paraId="454ABA92" w14:textId="77777777" w:rsidR="00B0329A" w:rsidRPr="00B0329A" w:rsidRDefault="00B0329A" w:rsidP="00B0329A">
      <w:pPr>
        <w:spacing w:after="0" w:line="360" w:lineRule="auto"/>
        <w:jc w:val="both"/>
        <w:rPr>
          <w:rFonts w:asciiTheme="minorHAnsi" w:cstheme="minorHAnsi"/>
          <w:b/>
          <w:bCs/>
          <w:sz w:val="24"/>
          <w:szCs w:val="24"/>
        </w:rPr>
      </w:pPr>
      <w:r w:rsidRPr="00B0329A">
        <w:rPr>
          <w:rFonts w:asciiTheme="minorHAnsi" w:cstheme="minorHAnsi"/>
          <w:b/>
          <w:bCs/>
          <w:sz w:val="24"/>
          <w:szCs w:val="24"/>
        </w:rPr>
        <w:t>Elektriksel Güvenlik Testi Öncesi Yapılacak İşlemler:</w:t>
      </w:r>
    </w:p>
    <w:p w14:paraId="5EE4410A"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Elektriksel güvenlik analizörü ile güvenlik testleri yapılırken aşağıdaki işlemler takip edilmelidir.</w:t>
      </w:r>
    </w:p>
    <w:p w14:paraId="759FF9D7"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1. Cihazların kapalı olduğundan emin olunuz.</w:t>
      </w:r>
    </w:p>
    <w:p w14:paraId="1540ABD0"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2. Test edilecek cihaz ile ölçüm cihazının toprak noktalarını bir kablo aracılığı ile birleştiriniz.</w:t>
      </w:r>
    </w:p>
    <w:p w14:paraId="6D0C0408"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3. Test edilecek cihazdan gelen yardımcı kabloları (EKG Kabloları, Elektrokoter uçları gibi), test cihazında ilgili yerlere bağlayınız.</w:t>
      </w:r>
    </w:p>
    <w:p w14:paraId="01038CF6"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4. Test edilecek cihazın elektrik fişini ESA620’nin üst panelindeki prize bağlayınız.</w:t>
      </w:r>
    </w:p>
    <w:p w14:paraId="00437C22"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5. Bağlantıların doğru yapıldığını kontrol ettikten sonra EGT cihazını açınız.</w:t>
      </w:r>
    </w:p>
    <w:p w14:paraId="37FDD1C3" w14:textId="77777777" w:rsidR="00B0329A" w:rsidRPr="00B0329A" w:rsidRDefault="00B0329A" w:rsidP="00B0329A">
      <w:pPr>
        <w:spacing w:after="0" w:line="360" w:lineRule="auto"/>
        <w:jc w:val="both"/>
        <w:rPr>
          <w:rFonts w:asciiTheme="minorHAnsi" w:cstheme="minorHAnsi"/>
          <w:sz w:val="24"/>
          <w:szCs w:val="24"/>
        </w:rPr>
      </w:pPr>
      <w:r w:rsidRPr="00B0329A">
        <w:rPr>
          <w:rFonts w:asciiTheme="minorHAnsi" w:cstheme="minorHAnsi"/>
          <w:sz w:val="24"/>
          <w:szCs w:val="24"/>
        </w:rPr>
        <w:t>6. Analizör, otomatik olarak self check ( kendi kendini kontrol etmesi ) işlemini yapacak ve main menü (ana menü) ekranı gelecektir.</w:t>
      </w:r>
    </w:p>
    <w:p w14:paraId="2DDCE736" w14:textId="77777777" w:rsidR="00B0329A" w:rsidRPr="00B0329A" w:rsidRDefault="00B0329A" w:rsidP="00B0329A">
      <w:pPr>
        <w:spacing w:after="0" w:line="360" w:lineRule="auto"/>
        <w:jc w:val="both"/>
        <w:rPr>
          <w:rFonts w:asciiTheme="minorHAnsi" w:cstheme="minorHAnsi"/>
          <w:sz w:val="24"/>
          <w:szCs w:val="24"/>
        </w:rPr>
      </w:pPr>
    </w:p>
    <w:p w14:paraId="4FD69950" w14:textId="77777777" w:rsidR="00B0329A" w:rsidRPr="00B0329A" w:rsidRDefault="00B0329A" w:rsidP="00B0329A">
      <w:pPr>
        <w:spacing w:after="0" w:line="360" w:lineRule="auto"/>
        <w:jc w:val="both"/>
        <w:rPr>
          <w:rFonts w:asciiTheme="minorHAnsi" w:cstheme="minorHAnsi"/>
          <w:sz w:val="24"/>
          <w:szCs w:val="24"/>
        </w:rPr>
      </w:pPr>
    </w:p>
    <w:p w14:paraId="644AB1A0" w14:textId="77777777" w:rsidR="00B0329A" w:rsidRPr="00424DB5" w:rsidRDefault="00B0329A" w:rsidP="00E16D0F">
      <w:pPr>
        <w:spacing w:after="0" w:line="360" w:lineRule="auto"/>
        <w:jc w:val="both"/>
        <w:rPr>
          <w:rFonts w:asciiTheme="minorHAnsi" w:cstheme="minorHAnsi"/>
          <w:sz w:val="24"/>
          <w:szCs w:val="24"/>
        </w:rPr>
      </w:pPr>
    </w:p>
    <w:p w14:paraId="5720A47D" w14:textId="2BD54DE4" w:rsidR="00424DB5" w:rsidRDefault="00424DB5" w:rsidP="00236DCA">
      <w:pPr>
        <w:spacing w:after="0" w:line="360" w:lineRule="auto"/>
        <w:jc w:val="both"/>
        <w:rPr>
          <w:rFonts w:asciiTheme="minorHAnsi" w:cstheme="minorHAnsi"/>
          <w:sz w:val="24"/>
          <w:szCs w:val="24"/>
        </w:rPr>
      </w:pPr>
      <w:r>
        <w:rPr>
          <w:rFonts w:asciiTheme="minorHAnsi" w:cstheme="minorHAnsi"/>
          <w:noProof/>
          <w:sz w:val="24"/>
          <w:szCs w:val="24"/>
          <w:lang w:eastAsia="tr-TR"/>
        </w:rPr>
        <w:lastRenderedPageBreak/>
        <w:drawing>
          <wp:inline distT="0" distB="0" distL="0" distR="0" wp14:anchorId="47FD9DAE" wp14:editId="593CA70B">
            <wp:extent cx="5759450" cy="9261551"/>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9261551"/>
                    </a:xfrm>
                    <a:prstGeom prst="rect">
                      <a:avLst/>
                    </a:prstGeom>
                    <a:noFill/>
                    <a:ln>
                      <a:noFill/>
                    </a:ln>
                  </pic:spPr>
                </pic:pic>
              </a:graphicData>
            </a:graphic>
          </wp:inline>
        </w:drawing>
      </w:r>
    </w:p>
    <w:p w14:paraId="1A532162" w14:textId="1C7038A9" w:rsidR="00424DB5" w:rsidRDefault="00424DB5" w:rsidP="00236DCA">
      <w:pPr>
        <w:spacing w:after="0" w:line="360" w:lineRule="auto"/>
        <w:jc w:val="both"/>
        <w:rPr>
          <w:rFonts w:asciiTheme="minorHAnsi" w:cstheme="minorHAnsi"/>
          <w:sz w:val="24"/>
          <w:szCs w:val="24"/>
        </w:rPr>
      </w:pPr>
      <w:r>
        <w:rPr>
          <w:rFonts w:asciiTheme="minorHAnsi" w:cstheme="minorHAnsi"/>
          <w:noProof/>
          <w:sz w:val="24"/>
          <w:szCs w:val="24"/>
          <w:lang w:eastAsia="tr-TR"/>
        </w:rPr>
        <w:lastRenderedPageBreak/>
        <w:drawing>
          <wp:inline distT="0" distB="0" distL="0" distR="0" wp14:anchorId="47E30DFD" wp14:editId="2807EE70">
            <wp:extent cx="5759450" cy="9261551"/>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9261551"/>
                    </a:xfrm>
                    <a:prstGeom prst="rect">
                      <a:avLst/>
                    </a:prstGeom>
                    <a:noFill/>
                    <a:ln>
                      <a:noFill/>
                    </a:ln>
                  </pic:spPr>
                </pic:pic>
              </a:graphicData>
            </a:graphic>
          </wp:inline>
        </w:drawing>
      </w:r>
    </w:p>
    <w:p w14:paraId="32AAA9B4" w14:textId="62EAA1EC" w:rsidR="00424DB5" w:rsidRDefault="00424DB5" w:rsidP="00236DCA">
      <w:pPr>
        <w:spacing w:after="0" w:line="360" w:lineRule="auto"/>
        <w:jc w:val="both"/>
        <w:rPr>
          <w:rFonts w:asciiTheme="minorHAnsi" w:cstheme="minorHAnsi"/>
          <w:sz w:val="24"/>
          <w:szCs w:val="24"/>
        </w:rPr>
      </w:pPr>
      <w:r>
        <w:rPr>
          <w:rFonts w:asciiTheme="minorHAnsi" w:cstheme="minorHAnsi"/>
          <w:noProof/>
          <w:sz w:val="24"/>
          <w:szCs w:val="24"/>
          <w:lang w:eastAsia="tr-TR"/>
        </w:rPr>
        <w:lastRenderedPageBreak/>
        <w:drawing>
          <wp:inline distT="0" distB="0" distL="0" distR="0" wp14:anchorId="5B4FA979" wp14:editId="3CB825D4">
            <wp:extent cx="5759450" cy="9261551"/>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9261551"/>
                    </a:xfrm>
                    <a:prstGeom prst="rect">
                      <a:avLst/>
                    </a:prstGeom>
                    <a:noFill/>
                    <a:ln>
                      <a:noFill/>
                    </a:ln>
                  </pic:spPr>
                </pic:pic>
              </a:graphicData>
            </a:graphic>
          </wp:inline>
        </w:drawing>
      </w:r>
    </w:p>
    <w:p w14:paraId="4D64757C" w14:textId="2585D5F8" w:rsidR="008E51D1" w:rsidRDefault="008E51D1" w:rsidP="00236DCA">
      <w:pPr>
        <w:spacing w:after="0" w:line="360" w:lineRule="auto"/>
        <w:jc w:val="both"/>
        <w:rPr>
          <w:rFonts w:asciiTheme="minorHAnsi" w:cstheme="minorHAnsi"/>
          <w:sz w:val="24"/>
          <w:szCs w:val="24"/>
        </w:rPr>
      </w:pPr>
      <w:r>
        <w:rPr>
          <w:rFonts w:asciiTheme="minorHAnsi" w:cstheme="minorHAnsi"/>
          <w:noProof/>
          <w:sz w:val="24"/>
          <w:szCs w:val="24"/>
          <w:lang w:eastAsia="tr-TR"/>
        </w:rPr>
        <w:lastRenderedPageBreak/>
        <w:drawing>
          <wp:inline distT="0" distB="0" distL="0" distR="0" wp14:anchorId="3B8B92F9" wp14:editId="55AF2B58">
            <wp:extent cx="5759450" cy="926155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9261551"/>
                    </a:xfrm>
                    <a:prstGeom prst="rect">
                      <a:avLst/>
                    </a:prstGeom>
                    <a:noFill/>
                    <a:ln>
                      <a:noFill/>
                    </a:ln>
                  </pic:spPr>
                </pic:pic>
              </a:graphicData>
            </a:graphic>
          </wp:inline>
        </w:drawing>
      </w:r>
    </w:p>
    <w:p w14:paraId="022FFCFE" w14:textId="35F00394" w:rsidR="008E51D1" w:rsidRDefault="008E51D1" w:rsidP="00236DCA">
      <w:pPr>
        <w:spacing w:after="0" w:line="360" w:lineRule="auto"/>
        <w:jc w:val="both"/>
        <w:rPr>
          <w:rFonts w:asciiTheme="minorHAnsi" w:cstheme="minorHAnsi"/>
          <w:sz w:val="24"/>
          <w:szCs w:val="24"/>
        </w:rPr>
      </w:pPr>
      <w:r>
        <w:rPr>
          <w:rFonts w:asciiTheme="minorHAnsi" w:cstheme="minorHAnsi"/>
          <w:noProof/>
          <w:sz w:val="24"/>
          <w:szCs w:val="24"/>
          <w:lang w:eastAsia="tr-TR"/>
        </w:rPr>
        <w:lastRenderedPageBreak/>
        <w:drawing>
          <wp:inline distT="0" distB="0" distL="0" distR="0" wp14:anchorId="50F8E2C3" wp14:editId="6674E7CC">
            <wp:extent cx="5759450" cy="926155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9261551"/>
                    </a:xfrm>
                    <a:prstGeom prst="rect">
                      <a:avLst/>
                    </a:prstGeom>
                    <a:noFill/>
                    <a:ln>
                      <a:noFill/>
                    </a:ln>
                  </pic:spPr>
                </pic:pic>
              </a:graphicData>
            </a:graphic>
          </wp:inline>
        </w:drawing>
      </w:r>
    </w:p>
    <w:p w14:paraId="61ECB476" w14:textId="72B2DC58" w:rsidR="00A77D9D" w:rsidRPr="00A37BE1" w:rsidRDefault="00A77D9D" w:rsidP="00A77D9D">
      <w:pPr>
        <w:spacing w:after="0" w:line="360" w:lineRule="auto"/>
        <w:jc w:val="both"/>
        <w:rPr>
          <w:rFonts w:asciiTheme="minorHAnsi" w:cstheme="minorHAnsi"/>
          <w:b/>
        </w:rPr>
      </w:pPr>
      <w:r w:rsidRPr="00A37BE1">
        <w:rPr>
          <w:rFonts w:asciiTheme="minorHAnsi" w:cstheme="minorHAnsi"/>
          <w:b/>
        </w:rPr>
        <w:lastRenderedPageBreak/>
        <w:t xml:space="preserve">BİYOMEDİKAL METROLOJİ TEST DENEY VE KALİBRASYON ŞARTNAMESİ </w:t>
      </w:r>
    </w:p>
    <w:p w14:paraId="50D3F5FF" w14:textId="77777777" w:rsidR="00A77D9D" w:rsidRPr="00A37BE1" w:rsidRDefault="00A77D9D" w:rsidP="00A77D9D">
      <w:pPr>
        <w:spacing w:after="0" w:line="360" w:lineRule="auto"/>
        <w:jc w:val="both"/>
        <w:rPr>
          <w:rFonts w:asciiTheme="minorHAnsi" w:cstheme="minorHAnsi"/>
          <w:b/>
        </w:rPr>
      </w:pPr>
      <w:r w:rsidRPr="00A37BE1">
        <w:rPr>
          <w:rFonts w:asciiTheme="minorHAnsi" w:cstheme="minorHAnsi"/>
          <w:b/>
        </w:rPr>
        <w:t>BİYOMEDİKAL METROLOJİ (KALİBRASYON) HİZMET ALIMI TEKNİK ŞARTNAMESİ</w:t>
      </w:r>
    </w:p>
    <w:p w14:paraId="6E911D63" w14:textId="52BC161A" w:rsidR="00A77D9D" w:rsidRPr="00A77D9D" w:rsidRDefault="00A77D9D" w:rsidP="00A77D9D">
      <w:pPr>
        <w:spacing w:after="0" w:line="360" w:lineRule="auto"/>
        <w:jc w:val="both"/>
        <w:rPr>
          <w:rFonts w:asciiTheme="minorHAnsi" w:cstheme="minorHAnsi"/>
        </w:rPr>
      </w:pPr>
      <w:r w:rsidRPr="00A77D9D">
        <w:rPr>
          <w:rFonts w:asciiTheme="minorHAnsi" w:cstheme="minorHAnsi"/>
        </w:rPr>
        <w:t xml:space="preserve">Bu şartname A.Genel Özellikler ve B.Raporlama ve Etiketleme olmak üzere 2 kısımdan oluşur. </w:t>
      </w:r>
    </w:p>
    <w:p w14:paraId="5021526E" w14:textId="77777777" w:rsidR="00A77D9D" w:rsidRPr="009848A5" w:rsidRDefault="00A77D9D" w:rsidP="00A77D9D">
      <w:pPr>
        <w:spacing w:after="0" w:line="360" w:lineRule="auto"/>
        <w:jc w:val="both"/>
        <w:rPr>
          <w:rFonts w:asciiTheme="minorHAnsi" w:cstheme="minorHAnsi"/>
          <w:b/>
        </w:rPr>
      </w:pPr>
      <w:r w:rsidRPr="009848A5">
        <w:rPr>
          <w:rFonts w:asciiTheme="minorHAnsi" w:cstheme="minorHAnsi"/>
          <w:b/>
        </w:rPr>
        <w:t>A. GENEL ÖZELLİKLER</w:t>
      </w:r>
    </w:p>
    <w:p w14:paraId="29641C5B"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 Yüklenici firma TS EN ISO 9001-2008 Kalite Yönetim Sistemi Belgesine , TÜRKAK’tan alınmış TS EN ISO 17025 “Deney ve Kalibrasyon Laboratuvarlarının Yeterliliği için Genel Şartlar” veya Radyoloji Cihazlarının Muayenesi konusunda TS EN ISO 17020 Akreditasyon Standardında Akreditasyon Belgesine, ayrıca Türk Standartları Enstitüsünden alınmış TSE 12426 Medikal Cihazlar için HYB Hizmet Yeri Yeterlilik belgesine sahip olacak ve bunu belgeleyecektir.</w:t>
      </w:r>
    </w:p>
    <w:p w14:paraId="00A09319"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2. Metroloji Hizmetini verecek olan yüklenici firma testlerde kullanacağı referans cihazları ibraz etmeli ve bu donanımların envanter listesini bildirmelidir. Bu donanımların uluslararası kalibrasyon izlenebilirlik belgelerini veya ilgili yönetmeliklere uygunluğunu sözleşme esnasında belgeleyecektir.</w:t>
      </w:r>
    </w:p>
    <w:p w14:paraId="2B37D6D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3. Tıbbi Cihazlara yapılacak olan tüm metroloji test işlemleri Türkiye Kamu Hastaneleri Kurumu Stok Takip ve Analiz Daire Başkanlığı Klinik Mühendislik Yönetim Birimi tarafından 2016 yılında yayınlanan Biyomedikal Metroloji Faaliyetleri Kılavuzu’nda belirtilen standartlara uygun olacak ve yapılan testler her cihaz için ayrı ayrı sertifikalarla belirtilecektir. Biyomedikal Metroloji Klavuzu dışında kalan cihazlar için metroloji parametreleri ECRI, IPEM, AAPM prosedürlerine göre ve gerektiği durumda üretici kriterleri dikkate alınarak firma tarafından belirlenecektir.</w:t>
      </w:r>
    </w:p>
    <w:p w14:paraId="183A9948"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4. Metroloji işlemleri tamamlanan cihazların, MÜŞTERİ ile ana liste mutabakatının ardından,sertifikaları en geç 15 iş günü içerisinde eksiksiz olarak teslim edilmelidir.</w:t>
      </w:r>
    </w:p>
    <w:p w14:paraId="1B171897"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5. Metroloji Hizmetini uygulayan Personel konusunda uzmanlığı bilinen bir kurumdan eğitim almış olmalıdır. Ayrıca personelin eğitim Sertifikaları ve Diplomaları sözleşme esnasında yüklenici firma tarafından sunulmalıdır. Yüklenici, en az 1 Biyomedikal Mühendisini proje yöneticisi olarak atayacaktır ve Müşteriye bildirecektir.</w:t>
      </w:r>
    </w:p>
    <w:p w14:paraId="6017283E"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6. Metroloji Hizmetini uygulayan personellerin Sağlık Bakanlığı Sağlık Hizmetleri Genel Müdürlüğü tarafından yayınlanan Uzman Eğitim Standartlarına uygun olarak Türkiye İlaç ve Tıbbi Cihaz Kurumu Tarafından yetkilendirilmiş bir eğitim kurumundan temel teorik eğitim almış olması ve yer alan yetki grupları kapsamına giren tıbbi cihazlar için ilgili yetki grubundan eğitim almış olması şartı aranmalıdır.</w:t>
      </w:r>
    </w:p>
    <w:p w14:paraId="736FAA60"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-Akış ,Ağırlık,Uzunluk,Hacim,Sıcaklık,Basınç,Devir</w:t>
      </w:r>
    </w:p>
    <w:p w14:paraId="1DE810E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-Elektrocerrahi Sistemleri,</w:t>
      </w:r>
    </w:p>
    <w:p w14:paraId="6ADE04E0"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-Elektroterapi Sistemleri,</w:t>
      </w:r>
    </w:p>
    <w:p w14:paraId="626DE8B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-Fizyolojik Sinyal İzleme Sistemleri</w:t>
      </w:r>
    </w:p>
    <w:p w14:paraId="2D862261"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-Solunum Sistemleri,</w:t>
      </w:r>
    </w:p>
    <w:p w14:paraId="0DE1B1EB"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-Ultrason-Doppler Görüntüleme Sistemleri,</w:t>
      </w:r>
    </w:p>
    <w:p w14:paraId="26732D35"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-X-Işınları Görüntüleme Sistemleri</w:t>
      </w:r>
    </w:p>
    <w:p w14:paraId="2B9A23DF"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lastRenderedPageBreak/>
        <w:t>7. Yüklenici Firma kesinlikle Arıza-Tespit-Onarım ve Periyodik Bakım işlemlerine karışmayacaktır.</w:t>
      </w:r>
    </w:p>
    <w:p w14:paraId="535EDEC7"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8. Hastanede metroloji uygulamaları yapılırken hastane bünyesinden en az 1 teknik personel refakatçi olarak bulunacaktır ve listede belirtilen, testi yapılacak cihazları teste hazır edecektir.</w:t>
      </w:r>
    </w:p>
    <w:p w14:paraId="79955E0B"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9. Metroloji Hizmetini veren firmanın personellerine ait her türlü iş güvenliği firmanın yükümlülüğündedir.</w:t>
      </w:r>
    </w:p>
    <w:p w14:paraId="7245BF75" w14:textId="020210D2" w:rsidR="00A77D9D" w:rsidRDefault="00A77D9D" w:rsidP="00A77D9D">
      <w:pPr>
        <w:spacing w:after="0" w:line="360" w:lineRule="auto"/>
        <w:jc w:val="both"/>
        <w:rPr>
          <w:rFonts w:asciiTheme="minorHAnsi" w:cstheme="minorHAnsi"/>
        </w:rPr>
      </w:pPr>
      <w:r w:rsidRPr="00A77D9D">
        <w:rPr>
          <w:rFonts w:asciiTheme="minorHAnsi" w:cstheme="minorHAnsi"/>
        </w:rPr>
        <w:t>10. Elektrik ile çalışan tüm biyomedikal cihazlara elektriksel güvenlik testleri, TS EN ISO 60601-1 veya sahada halihazırda kullanılmakta olan cihazların elektriksel güvenlik ölçümlerini tarif eden TS EN ISO 62353 direktiflerine</w:t>
      </w:r>
      <w:r w:rsidR="009C498E">
        <w:rPr>
          <w:rFonts w:asciiTheme="minorHAnsi" w:cstheme="minorHAnsi"/>
        </w:rPr>
        <w:t xml:space="preserve"> </w:t>
      </w:r>
      <w:r w:rsidR="009C498E" w:rsidRPr="009C498E">
        <w:rPr>
          <w:rFonts w:asciiTheme="minorHAnsi" w:cstheme="minorHAnsi"/>
        </w:rPr>
        <w:t>göre yapılmalı ve sonuçlar sertifikaya eklenmelidir</w:t>
      </w:r>
      <w:r w:rsidR="009C498E">
        <w:rPr>
          <w:rFonts w:asciiTheme="minorHAnsi" w:cstheme="minorHAnsi"/>
        </w:rPr>
        <w:t>.</w:t>
      </w:r>
    </w:p>
    <w:p w14:paraId="08B717F7"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11. Firma personellerinde firma çalışanı olduğunu gösteren İsim soyad ve firma ünvanı içeren yaka kartları bulunduracaktır.</w:t>
      </w:r>
    </w:p>
    <w:p w14:paraId="731F1E91"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12. Hastanenin belirttiği Biyomedikal Cihaz listeleri baz alındığında toplam cihaz adedinden fazla cihaz olduğu durumlarda, hizmetin verildiği yıl içinde kalibrasyonu yapılmış fakat belli bir süre sonra arızalanıp onarım gören, kalibrasyon tarihi 2018 yılı içinde biten ve hastane envanterine 2018 yılı içinde ek cihaz olarak dahil olan kalibrasyon yapılması gereken cihazların tümüne aynı yıl içerisinde teklif edilen fiyatlar üzerinden Firma tarafından metroloji hizmeti uygulanacak ve teklif verilen cihaz listesindeki birim fiyatlar üzerinden fatura edilecektir.</w:t>
      </w:r>
    </w:p>
    <w:p w14:paraId="0BE49797"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13. Yüklenici firma kalibrasyona başlayacağı tarihi en az 5 (beş) gün önce hastane yönetimine bildirecektir.</w:t>
      </w:r>
    </w:p>
    <w:p w14:paraId="5B983985"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14. Metroloji işlemleri ve çalışmaları mesai saatleri içinde sorumlu personel eşliğinde yapılacaktır. 08:00 – 17:00 aralığı olan mesai saatleri dışında yapılması gereken metroloji işlemleri ise hastane idaresinin uygun gördüğü zamanda ve görevli personel eşliğinde yapılacaktır.</w:t>
      </w:r>
    </w:p>
    <w:p w14:paraId="79E38FF6"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15. Test, Deney ve Kalibrasyon hizmetleri için gerekli olan referans cihazları, kalibrasyon yapan firma tarafından temin edilecektir. Firma referans cihazlarının Kalibrasyon tarihi, etiketi, sertifikalarını belirtmelidir.</w:t>
      </w:r>
    </w:p>
    <w:p w14:paraId="2A16B8BE"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16. Firma Kalibrasyonu yapılan cihazları liste halinde hastaneye sunacaktır. Listede cihazların marka, model, künye numarası, bulunduğu yer, rapor numaraları bulunmalıdır. Künye numarası müşteri tarafından sağlanamayan cihazların etiket ve raporlarında künye numarası belirtilmeyecektir.</w:t>
      </w:r>
    </w:p>
    <w:p w14:paraId="44BA2BE9"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17. İş bitiminde Firma tarafından düzenlenecek olan raporlar, Hastanenin talebine göre cihaz bazlı olarak veya Lokasyon bazlı olarak sıralanmış şekilde klasörlenerek teslim edilmelidir.</w:t>
      </w:r>
    </w:p>
    <w:p w14:paraId="35337026"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 Yüklenici, teknik şartnamedeki maddelerde belirtilen hususlara dair “Teknik Şartnameye Uygunluk Dökümanı” hazırlayacak ve sözleşme dosyasında sunacaktır.</w:t>
      </w:r>
    </w:p>
    <w:p w14:paraId="116227DE"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19. Yüklenici firmanın, TS EN ISO 17025 “Deney ve Kalibrasyon Laboratuvarlarının Yeterliliği için Genel Şartlar” TÜRKAK akreditasyon kapsamında ;</w:t>
      </w:r>
    </w:p>
    <w:p w14:paraId="7DA01CC0"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18.1. Şebeke ile çalışan biyomedikal cihazların saha kullanım şartlarında elektriksel güvenlik ölçümlerinin TS-EN 62353 ve TS-EN 60601 standardına göre yapılması,</w:t>
      </w:r>
    </w:p>
    <w:p w14:paraId="027BFF4B"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lastRenderedPageBreak/>
        <w:t>18.2. Hastabaşı Monitörlerinin Güvenlik ve Performans Testleri,</w:t>
      </w:r>
    </w:p>
    <w:p w14:paraId="69FD985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18.3. Defibrilatörlerin Güvenlik ve Performans Testleri,</w:t>
      </w:r>
    </w:p>
    <w:p w14:paraId="40CB29D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18.4. EKG İzleme cihazlarının güvenlik ve performans testleri,</w:t>
      </w:r>
    </w:p>
    <w:p w14:paraId="4D11DA5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18.5. Oksimetre İzleme cihazlarının güvenlik ve performans testleri,</w:t>
      </w:r>
    </w:p>
    <w:p w14:paraId="40F28B15"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18.6. Girişimsel olmayan NIBP cihazlarının</w:t>
      </w:r>
    </w:p>
    <w:p w14:paraId="33CE7D0C"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18.7. Analog tansiyon aletlerinin güvenlik ve performans testleri,</w:t>
      </w:r>
    </w:p>
    <w:p w14:paraId="139FF5B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18.8. Elektrokoterlerin Güvenlik ve performans testleri,</w:t>
      </w:r>
    </w:p>
    <w:p w14:paraId="7AA2952B"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18.9. Anestezi ve Yoğun Bakım Suni Solunum Cihazı-Ventilatörler Testleri,</w:t>
      </w:r>
    </w:p>
    <w:p w14:paraId="4A418017"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18.10.Anestezik buhar verme Cihazları-Vaporizatörler,</w:t>
      </w:r>
    </w:p>
    <w:p w14:paraId="4DDBDABB"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18.11.Elektrikli Tıbbi emme cihazlarının güvenlik ve performans testleri,</w:t>
      </w:r>
    </w:p>
    <w:p w14:paraId="066312C0"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18.12.Fetal Monitörler,</w:t>
      </w:r>
    </w:p>
    <w:p w14:paraId="380A0FEA" w14:textId="1450C57F" w:rsidR="00A77D9D" w:rsidRPr="00A77D9D" w:rsidRDefault="00A77D9D" w:rsidP="00A77D9D">
      <w:pPr>
        <w:spacing w:after="0" w:line="360" w:lineRule="auto"/>
        <w:jc w:val="both"/>
        <w:rPr>
          <w:rFonts w:asciiTheme="minorHAnsi" w:cstheme="minorHAnsi"/>
        </w:rPr>
      </w:pPr>
      <w:r w:rsidRPr="00A77D9D">
        <w:rPr>
          <w:rFonts w:asciiTheme="minorHAnsi" w:cstheme="minorHAnsi"/>
        </w:rPr>
        <w:t>18.13.İnfant İnkübatör ve Küvözler,</w:t>
      </w:r>
      <w:r w:rsidR="009C498E">
        <w:rPr>
          <w:rFonts w:asciiTheme="minorHAnsi" w:cstheme="minorHAnsi"/>
        </w:rPr>
        <w:t xml:space="preserve"> </w:t>
      </w:r>
      <w:r w:rsidRPr="00A77D9D">
        <w:rPr>
          <w:rFonts w:asciiTheme="minorHAnsi" w:cstheme="minorHAnsi"/>
        </w:rPr>
        <w:t>bulunmalıdır.</w:t>
      </w:r>
    </w:p>
    <w:p w14:paraId="7511571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20. Biyomedikal Metroloji Hizmetini verecek olan yüklenici, inkübatör cihazlarında TS EN 60601-2- 19 standardında belirtildiği gibi, aynı anda 5 noktadan sıcaklığı ve aynı anda 4 noktadan hava akış hızını ölçmelidir ve raporda belirtmelidir.</w:t>
      </w:r>
    </w:p>
    <w:p w14:paraId="0DDC6698" w14:textId="3F28A817" w:rsidR="00A77D9D" w:rsidRPr="00A77D9D" w:rsidRDefault="00A77D9D" w:rsidP="00A77D9D">
      <w:pPr>
        <w:spacing w:after="0" w:line="360" w:lineRule="auto"/>
        <w:jc w:val="both"/>
        <w:rPr>
          <w:rFonts w:asciiTheme="minorHAnsi" w:cstheme="minorHAnsi"/>
        </w:rPr>
      </w:pPr>
      <w:r w:rsidRPr="00A77D9D">
        <w:rPr>
          <w:rFonts w:asciiTheme="minorHAnsi" w:cstheme="minorHAnsi"/>
        </w:rPr>
        <w:t>21. Biyomedikal Metroloji Hizmetini verecek olan yüklenici, diyaliz cihazının TS EN 60601-2- 39 standardında belirtilen performans ölçümlerini aynı anda tekbir cihazdan senkronize olarak ölçebildiği referans cihazını</w:t>
      </w:r>
      <w:r w:rsidR="009C498E">
        <w:rPr>
          <w:rFonts w:asciiTheme="minorHAnsi" w:cstheme="minorHAnsi"/>
        </w:rPr>
        <w:t xml:space="preserve"> </w:t>
      </w:r>
      <w:r w:rsidRPr="00A77D9D">
        <w:rPr>
          <w:rFonts w:asciiTheme="minorHAnsi" w:cstheme="minorHAnsi"/>
        </w:rPr>
        <w:t>bildirecek ve kondüktivite, pH, basınç, sıcaklık testlerini yaparak ve raporda belirtecektir.</w:t>
      </w:r>
    </w:p>
    <w:p w14:paraId="5B5884A6"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22. Biyomedikal Metroloji Hizmetini verecek olan firma EKG cihazının ölçümünde TS EN 60601-2- 27 Standardında belirtildiği gibi EKG Frekans Testi, EKG Nabız Testi, EKG Genlik Testi, EKG Aritmi Testi, EKG Yazıcı Testi, EKG St Çökme, St Yükselme Testi ve EKG Alarm Testini ayrıntılı olarak yapacaktır ve raporda belirtecektir.</w:t>
      </w:r>
    </w:p>
    <w:p w14:paraId="6DE5AD51"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23. Biyomedikal Metroloji Hizmetini verecek olan yüklenici firma Ultrason cihazı ölçümlerinde; Algılanabilir Derinlik, Dikey Mesafe Testi, Yatay Mesafe Doğruluğu Testi, Uzaysal çözünürlük, Aksiyal Ayırma Gücü Testi, Görüntü Homojenliği Testi, Ölü Bölge Kist Şekillerinin Değerlendirilmesi Testi ve Sınırların Değerlendirilmesi Testini yapacaktır ve raporda belirtecektir.</w:t>
      </w:r>
    </w:p>
    <w:p w14:paraId="1F36F48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24. Biyomedikal Metroloji Hizmetini verecek olan yüklenici firmanın infüzyon cihazlarına yapacakları testlerde TS EN 60601-2- 24 standardına uygun olarak sıvı akış, kanal için basınç ve geri tepme basıncı fonksiyon ölçümlerini hatta bağlı infüzyon pompasında tek bir cihazda ve parametreleri aynı anda ölçecekşekilde yapacaktır. Cihazın uzun dönemli hata analiz testini yapacak ve Trumpet eğrilerine ait grafiği sertifikasında belirtecektir.</w:t>
      </w:r>
    </w:p>
    <w:p w14:paraId="1A500C34"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 xml:space="preserve">25. Biyomedikal Metroloji Hizmetini verecek olan yüklenici firma hasta başı monitörlerde TS EN 60601-2- 27(EKG) standardına göre EKG ölçümü, TS EN 80601-2- 30(NIBP) standardına göre NIBP ölçümü, TS EN ISO 80601-2- 61(SPO2) SPO2 ölçümü, TS EN 60601-2- 34 (IBP) standardına göre IBP, TS </w:t>
      </w:r>
      <w:r w:rsidRPr="00A77D9D">
        <w:rPr>
          <w:rFonts w:asciiTheme="minorHAnsi" w:cstheme="minorHAnsi"/>
        </w:rPr>
        <w:lastRenderedPageBreak/>
        <w:t>EN 60601-2- 27 Solunum Performans Testi, ECRI Biomedical Benchmark Prosedür No:493-2014- 0701 e göre Sıcaklık Ölçümünü , TS EN 60601-2- 27 EKG St Çökme, Yükselme Testi , TS EN 60601-2- 27 EKG Yazıcı ve Kağıt Hızı ölçümünü yapacaktır ve raporda belirtecektir..</w:t>
      </w:r>
    </w:p>
    <w:p w14:paraId="0BF0F7F7"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26. Biyomedikal Metroloji Hizmetini verecek olan yüklenici firma, temiz oda ölçümünü (validasyon) TS EN 14644-1, TS EN 14644-2, TS EN 14644-3 ve DIN1946-4 Standartlarına uygun olarak gerçekleştirecektir. Validasyon hizmetinde performans testleri yapılacak mahalde bulunan hepa filtrelerin filtre sızdırmazlık testleri, hava akış hızı testleri, partikül ölçümü ile oda class tayini, mahaller arası fark basıncı testi, dekontaminasyon testi, sıcaklık ve nem testleri, hava akış yönü görselleştirme testleri, yukarıda belirtilen standartlara uygun olarak gerçekleştirecektir.</w:t>
      </w:r>
    </w:p>
    <w:p w14:paraId="366586B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27. Biyomedikal Metroloji Hizmetini verecek olan firma defibrilatör cihazı test/deneyini gerçekleştirirken TS EN 60601-2- 4 ve TS EN 60601-2- 27 standartlarında belirtildiği üzere Enerji Testi, Şarj Zamanı Testi, Senkronize Deşarj Testi ,EKG Genlik Testi, EKG Frekans Testi , EKG Nabız Testi, Pacemaker testi, Ekg yazıcı testlerini yapacaktır.</w:t>
      </w:r>
    </w:p>
    <w:p w14:paraId="6FEEC97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28. Biyomedikal Metroloji Hizmetini verecek olan yüklenici, hayati önem taşıması göz önüne alınarak Elektrokoter cihazında Güç Testi ölçümünün yanı sıra TS EN 60601-2- 2 standardında belirtilen Güç Dağılımı Testi, HF Kaçak Testi, Aktif ve Dispersif Elektrod İzolasyonu Testi ve REM Alarm-Dispersif Elektrod Kontak Kalitesi Testini yapacaktır ve raporda belirtecektir.</w:t>
      </w:r>
    </w:p>
    <w:p w14:paraId="36B4AF88"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29. Biyomedikal Metroloji Hizmetini verecek olan firma; Anestezi ve Yoğun bakım ventilatör cihazlarınında TS EN ISO10651-2 ve TS EN ISO 80601-2- 12 standartlarında belirtilen İnspirasyon Tepe Basıncı (PIP, Ppeak) Performans Testi , Ekspirasyon Sonu Pozitif Basınç (PEEP) Testi,Solunum Yolu Basınç Testi (Pmean,Portalama), İnspirasyon Plato Durma Basıncı Testi(Pplato), Limit Basınç Testi (max Peak), Tidal Hacim (TV) Testi, Hacimsel Akış Hızı Testi (MVe), İnspirasyon Hacimsel Tepe Akış Hızı Testi(PF inspirasyon), Ekspirasyon Hacimsel Tepe Akış Hızı Testi(PF ekspirasyon), Solunum Hızı Testi(rate), O2 konsantrasyon Testi(%),I:E Oranı Testi, İnspirasyon süresi , Ekspirasyon süresi ve Alarm testlerini yapacaktır ve raporda belirtecektir.</w:t>
      </w:r>
    </w:p>
    <w:p w14:paraId="4CBEB645"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30. Biyomedikal Metroloji Hizmetini verecek olan firma fetal monitör ölçümlerinde standartlarda belirtilen Intrauterin Basınç Testi , Nabız testi , Nabız Alarm Testi ve Yazıcı testini yapacaktır ve raporda belirtecektir..</w:t>
      </w:r>
    </w:p>
    <w:p w14:paraId="4B6341F1"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31. Her türlü konaklama, yol vb giderler firma tarafından karşılanacak olup hiçbir ek ücret talep edilmeyecektir.</w:t>
      </w:r>
    </w:p>
    <w:p w14:paraId="39E5A254"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32. Eksik veya yanlış olduğu tespit edilen raporların yüklenici firmaya bildirilmesinden sonra en geç 10 gün içerisinde düzeltilmeler yapılarak ilgili hastaneye tutanak karşılığında teslim edilecektir.</w:t>
      </w:r>
    </w:p>
    <w:p w14:paraId="1368D30E" w14:textId="77777777" w:rsidR="00A77D9D" w:rsidRDefault="00A77D9D" w:rsidP="00A77D9D">
      <w:pPr>
        <w:spacing w:after="0" w:line="360" w:lineRule="auto"/>
        <w:jc w:val="both"/>
        <w:rPr>
          <w:rFonts w:asciiTheme="minorHAnsi" w:cstheme="minorHAnsi"/>
        </w:rPr>
      </w:pPr>
      <w:r w:rsidRPr="00A77D9D">
        <w:rPr>
          <w:rFonts w:asciiTheme="minorHAnsi" w:cstheme="minorHAnsi"/>
        </w:rPr>
        <w:t>33. Firma alt yüklenici kullanmayacaktır.</w:t>
      </w:r>
    </w:p>
    <w:p w14:paraId="2C7A36AA" w14:textId="77777777" w:rsidR="009C498E" w:rsidRDefault="009C498E" w:rsidP="00A77D9D">
      <w:pPr>
        <w:spacing w:after="0" w:line="360" w:lineRule="auto"/>
        <w:jc w:val="both"/>
        <w:rPr>
          <w:rFonts w:asciiTheme="minorHAnsi" w:cstheme="minorHAnsi"/>
        </w:rPr>
      </w:pPr>
    </w:p>
    <w:p w14:paraId="678FDB91" w14:textId="77777777" w:rsidR="009C498E" w:rsidRPr="00A77D9D" w:rsidRDefault="009C498E" w:rsidP="00A77D9D">
      <w:pPr>
        <w:spacing w:after="0" w:line="360" w:lineRule="auto"/>
        <w:jc w:val="both"/>
        <w:rPr>
          <w:rFonts w:asciiTheme="minorHAnsi" w:cstheme="minorHAnsi"/>
        </w:rPr>
      </w:pPr>
    </w:p>
    <w:p w14:paraId="37758745" w14:textId="77777777" w:rsidR="00A77D9D" w:rsidRPr="009C498E" w:rsidRDefault="00A77D9D" w:rsidP="00A77D9D">
      <w:pPr>
        <w:spacing w:after="0" w:line="360" w:lineRule="auto"/>
        <w:jc w:val="both"/>
        <w:rPr>
          <w:rFonts w:asciiTheme="minorHAnsi" w:cstheme="minorHAnsi"/>
          <w:b/>
        </w:rPr>
      </w:pPr>
      <w:r w:rsidRPr="009C498E">
        <w:rPr>
          <w:rFonts w:asciiTheme="minorHAnsi" w:cstheme="minorHAnsi"/>
          <w:b/>
        </w:rPr>
        <w:lastRenderedPageBreak/>
        <w:t>B. RAPORLAMA VE ETİKETLEME</w:t>
      </w:r>
    </w:p>
    <w:p w14:paraId="32D32AF9"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Biyomedikal Metroloji Faaliyeti uygulanan her donanıma özel, izlenebilirliğinin sağlandığı, ölçüm ve gözlem değerlerinin, ölçümün gerçekleştirildiği ortam şartlarının ve uzman görüşlerinin yer aldığı birer rapor düzenlenir. Her rapor üç ana kısımdan oluşur.</w:t>
      </w:r>
    </w:p>
    <w:p w14:paraId="6A24622E"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B.1 Kapak Sayfası</w:t>
      </w:r>
    </w:p>
    <w:p w14:paraId="10D762BE"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B.2 Rapor Sayfaları</w:t>
      </w:r>
    </w:p>
    <w:p w14:paraId="31F3D94F"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B.3 Etiket</w:t>
      </w:r>
    </w:p>
    <w:p w14:paraId="72E46DB5"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B.1 KAPAK SAYFASI</w:t>
      </w:r>
    </w:p>
    <w:p w14:paraId="4051B9EE"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Kapak sayfası her donanıma özel olmakla beraber her metroloji faaliyeti döneminde bir tane düzenlenir. Performans ve güvenlik raporları tek bir kapak sayfası altında toplanır. Her kapak sayfasında izlenebilirliği sağlayacak aşağıdaki verilerin bulunması gereklidir. Örnek Kapak sayfası formatı Ek’te sunulmuştur.</w:t>
      </w:r>
    </w:p>
    <w:p w14:paraId="1A56BEFF"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a. Tedarikçi / Kurum Antedi : Biyomedikal Metroloji Hizmetini uygulayan tüzel kişiye ait kurumsal bilgiler.</w:t>
      </w:r>
    </w:p>
    <w:p w14:paraId="0CEA06D2"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b. Etiket : Donanım üzerine iliştirilen etiket bilgilerinin yer aldığı, rapor numarası ile ilişkili izlenebilirlik bilgileri.</w:t>
      </w:r>
    </w:p>
    <w:p w14:paraId="09145306"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c. Birlik Adı : Biyomedikal Metroloji Hizmetinin uygulandığı sağlık tesisi ve / veya sağlık aracının bağlı bulunduğu Kamu Hastaneleri Birliği’nin tam adı.</w:t>
      </w:r>
    </w:p>
    <w:p w14:paraId="6BC1D183"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d. Sağlık Tesisi Adı : Biyomedikal Metroloji Hizmetinin uygulandığı donanımın ve /veya sağlık aracının bulunduğu sağlık tesisi, hastanenin tam adı.</w:t>
      </w:r>
    </w:p>
    <w:p w14:paraId="058F819C"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e. Rapor No : Her donanıma özel düzenlenen Biyomedikal Metroloji Raporlarına ait benzersiz takip numarası.</w:t>
      </w:r>
    </w:p>
    <w:p w14:paraId="6D6BEA40"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f. Uygulama Tarihi : Biyomedikal Metroloji Hizmetinin edinim ve / veya planlanan tarihinden farklı olarak, hizmetin uygulandığı, faaliyetin gösterildiği tarih aralığı.</w:t>
      </w:r>
    </w:p>
    <w:p w14:paraId="60069C5F"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g. Künye No : MKYS üzerinden her donanıma özel üretilen, her donanımın üzerinde kare kod ile iliştirilmiş, benzersiz, tekil künye numarası.</w:t>
      </w:r>
    </w:p>
    <w:p w14:paraId="78A9E3E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h. Biyomedikal Tür : MKYS üzerinden ilgili uzmanlarca tanımlanmış, donanım üzerindeki kare kodun okutulması ile envanter kaydında gözlemlenebilen üst sınıf bilgisi.</w:t>
      </w:r>
    </w:p>
    <w:p w14:paraId="28998E6E"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i. Biyomedikal Tanım : MKYS üzerinden ilgili uzmanlarca tanımlanmış, donanım üzerindeki kare kodun okutulması ile envanter kaydında gözlemlenebilen detay sınıf bilgisi.</w:t>
      </w:r>
    </w:p>
    <w:p w14:paraId="25F9E6B5"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j. Seri Numarası : Her donanıma, üretim bandının sonunda üreticisi tarafından verilen seri üretim numarası.</w:t>
      </w:r>
    </w:p>
    <w:p w14:paraId="7F1471EF"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k. Bulunduğu Yer : MKYS üzerinden ilgili uzmanlarca tanımlanmış, donanımın üzerindeki kare kodun okutulması ile gözlemlenebilen donanımın yerleşke, lokasyon bilgisi.</w:t>
      </w:r>
    </w:p>
    <w:p w14:paraId="4E63E944"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lastRenderedPageBreak/>
        <w:t>l. Bulunduğu Branş : MKYS üzerinden ilgili uzmanlarca tanımlanmış, donanımın üzerindeki kare kodun okutulması ile gözlemlenebilen donanımın kullanıldığı klinik branş bilgisi.</w:t>
      </w:r>
    </w:p>
    <w:p w14:paraId="69F8B0E3"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m. Test Sayısı : Biyomedikal Metroloji Hizmeti kapsamında donanıma uygulanan test sayısıdır. Her test için ayrı rapor sayfası düzenlenir.</w:t>
      </w:r>
    </w:p>
    <w:p w14:paraId="04A6F6D8"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n. Sayfa Sayısı : Biyomedikal Metroloji Hizmeti kapsamında donanıma özel düzenlenen raporların toplam sayfa sayısını içerir. Bu sayıya kapak sayfası dahildir.</w:t>
      </w:r>
    </w:p>
    <w:p w14:paraId="201BE4F8"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o. Uygulama Yeri : Biyomedikal Metroloji Hizmeti donanımın bulunduğu yerde veya kontrollü ortam gerektirmesi durumunda laboratuvarda gerçekleştirilebilir. Yerinde gerçekleştirilmesi durumunda bir kurum personelinin nezaret etmesi gereklidir. Nezaret eden personele ait bilgiler rapor kapağında belirtilir. Laboratuvarda gerçekleştirilmesi durumunda ise, donanımın tedarikçiye sağlam bir şekilde teslim edildiğine dair tutanak tutulur. Bu tutanağa ilişkin bilgiler rapor kapağında belirtilir.</w:t>
      </w:r>
    </w:p>
    <w:p w14:paraId="692BB0D1"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p. Nihai Sonuç ve Genel Değerlendirme : Biyomedikal Metroloji Faaliyetleri sonucunda üç farklı nihai sonuç üretilebilir. Donanımın teknik açıdan sağlık hizmeti sunmaya elverişli olmaması ve / veya kullanıcıya zarar verebileceği durumlarda “Kullanıma Uygun Değildir.” kararı verilir. Bu kararla beraber uzman görüşünün detaylandırılması, teknik önerilerin sunulması gereklidir. Bu öneriler donanıma yönelik ürün güvenliğine ve / veya servis hizmetine ilişkin olabilir. Donanımın teknik açıdan sağlık hizmeti sunmaya elverişli olması ve / veya kullanıcıya risk teşkil etmemesi durumlarda “Kullanıma Uygundur.” kararı verilir. Bu kararla beraber uzman görüşünün detaylandırılması zorunlu değildir ancak; tavsiye niteliğinde bilgi verilebilir. Donanımın bazı fonksiyonlarını yerine getirememesi ancak bu durumda dahi kısmi olarak sağlık hizmetinde kullanılması uygun ise ve kullanıcıya risk teşkil etmiyorsa “Sınırlı Kullanıma Uygundur.” kararı verilebilir. Bu kararla beraber uzman görüşünün detaylandırılması, kullanım şartlarının detaylı şekilde belirtilmesi gereklidir. Sınırlı Kullanıma Uygunluk, biyomedikal metroloji hizmeti veren teknik personel ile donanım operatörü ile birlikte verilmelidir. Sınırlı Kullanıma Uygunluk kararı verilen biyomedikal donanım ilgili mevzuatlar ve imkanlar çerçevesinde derhal teknik hizmete tabii tutulur. Bu süre içerisinde oluşabilecek olumsuz tüm olaylar donanım operatörünün sorumluluğundadır.</w:t>
      </w:r>
    </w:p>
    <w:p w14:paraId="4C2B4101"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q. Mühür / İmza : Biyomedikal Metroloji Faaliyetinin uygulandığı ve / veya sorumlu olduğu laboratuvardan sorumlu idari amirin adı, soyadı ve ünvanı açık bir şekilde, kısaltma kullanmaksızın belirtilmelidir. Laboratuvara ait mühür ve sorumlu müdüre ait ıslak imza veya elektronik imza bulunmalıdır. İmza sahibi idari amir, kapak sayfasında belirtilen Genel Değerlendirme (Uzman Görüşü)’nü sunan, Nihai Sonuç’a karar veren sorumlu müdür olmalıdır. Sorumlu müdür bu değerlendirme ve sonuca Rapor Sayfaları’nda belirtilen sonuçlara göre yorumlamalıdır.</w:t>
      </w:r>
    </w:p>
    <w:p w14:paraId="32699F9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r. Bildirim : Sayfa sonunda en az 7 punto ile toplam sayfa sayısının, tekil düzenlendiğinin, imzasız / mühürsüz geçersiz olduğunun, kontrollü doküman olduğunun, kısmi olarak kullanılamayacağının belirtildiği bildirim yer almalıdır.</w:t>
      </w:r>
    </w:p>
    <w:p w14:paraId="191CA16D" w14:textId="77777777" w:rsidR="00A77D9D" w:rsidRPr="009C498E" w:rsidRDefault="00A77D9D" w:rsidP="00A77D9D">
      <w:pPr>
        <w:spacing w:after="0" w:line="360" w:lineRule="auto"/>
        <w:jc w:val="both"/>
        <w:rPr>
          <w:rFonts w:asciiTheme="minorHAnsi" w:cstheme="minorHAnsi"/>
          <w:b/>
        </w:rPr>
      </w:pPr>
      <w:r w:rsidRPr="009C498E">
        <w:rPr>
          <w:rFonts w:asciiTheme="minorHAnsi" w:cstheme="minorHAnsi"/>
          <w:b/>
        </w:rPr>
        <w:lastRenderedPageBreak/>
        <w:t>B.2 RAPOR SAYFALARI</w:t>
      </w:r>
    </w:p>
    <w:p w14:paraId="7A699B33"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Rapor sayfaları, donanıma uygulanan her teste ait teorik ve katalog bilgilerinin yer aldığı, niceliksel ve niteliksel gözlem değerlerinin yer aldığı sayfalardır. Referans Standart veya standartlarda yer alan her bir test başlığı için ayrı rapor sayfası düzenlenir. Performans ve güvenlik amaçlı metroloji raporlarında tek bir kapak sayfası uygulanır iken bu testlere ilişkin rapor sayfalarında öncelik güvenlik testlerine ilişkin sayfalardır. Her rapor sayfasında izlenebilirliği ve değerlendirmeleri sağlayacak aşağıdaki verilerin bulunması gereklidir.</w:t>
      </w:r>
    </w:p>
    <w:p w14:paraId="4073F41B"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a. Rapor No : Kapak sayfasında tanımlanan Rapor No belirtilmelidir.</w:t>
      </w:r>
    </w:p>
    <w:p w14:paraId="3B687DF6"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b. Sayfa Sayısı : Toplam rapor sayfa sayısı ile mevcut sayfa sayısının ayıraçlı olarak belirtilmelidir.</w:t>
      </w:r>
    </w:p>
    <w:p w14:paraId="32B50B27"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c. Etiket : Kapak sayfasında tanımlanan Etiket belirtilmelidir.</w:t>
      </w:r>
    </w:p>
    <w:p w14:paraId="6679A744"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d. Standart No : Uygulanan test veya deney veya ölçümün tanımlandığı referans standardın ulusal / uluslar arası numarası belirtilmelidir.</w:t>
      </w:r>
    </w:p>
    <w:p w14:paraId="6412BC35"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e. Standart Başlığı : Uygulanan test veya deney veya ölçümün tanımlandığı referans standardın Türkçe başlığı belirtilmelidir.</w:t>
      </w:r>
    </w:p>
    <w:p w14:paraId="38BC8648"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f. Revizyon Tarihi : Uygulanan test veya deney veya ölçümün tanımlandığı referans standardın son revizyon tarihi, ay ve yıl bazlı olarak belirtilmelidir.</w:t>
      </w:r>
    </w:p>
    <w:p w14:paraId="3378415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g. Test Madde No : Uygulanan test veya deney veya ölçümün referans standartta tanımlandığı madde numarası belirtilmelidir.</w:t>
      </w:r>
    </w:p>
    <w:p w14:paraId="27705205"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h. Test Başlığı : Uygulanan test veya deney veya ölçümün referans standartta tanımlandığı başlık belirtilmelidir. Başlığı belirtilmeyenler için standartta kalın ve büyük harflerle veya anahtar kelimeler ile belirtilmiş kavramlar yer almalıdır.</w:t>
      </w:r>
    </w:p>
    <w:p w14:paraId="1B075D5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i. Test Tarihi : Belirtilen test veya deney veya ölçümün uygulandığı tarih aralığı belirlenen formatta belirtilmelidir. Aynı gün içerisinde tamamlanan faaliyetler için uygulama tarihi tek bir gün olarak gün, ay ve yıl olarak belirtilmelidir. (GG.AA.YYYY) Birden fazla gün aralığında uygulanan faaliyetler için ise başlangıç tarihi ile bitiş tarih aralığı belirtilmelidir. (GG.AA.YYYY – GG.AA.YYYY)</w:t>
      </w:r>
    </w:p>
    <w:p w14:paraId="04958092"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j. Tanım : Referans standartta belirtilen test veya deney veya ölçümün gerçekleştirilmesi için asgari yeterliliği (test içerik yeterliliği, doğruluk ve sapma yeterliliği gibi) sağlayan referans donanımların MKYS’de yer alan biyomedikal tanımı belirtilmelidir.</w:t>
      </w:r>
    </w:p>
    <w:p w14:paraId="767214F6"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k. Marka : Referans standartta belirtilen test veya deney veya ölçümün gerçekleştirilmesi için asgari yeterliliği (test içerik yeterliliği, doğruluk ve sapma yeterliliği gibi) sağlayan referans donanımların üreticisine ait tescilli marka bilgisi belirtilmelidir. Yetkili firma, distribütör veya temsilci bilgisi ile karıştırılmamalıdır.</w:t>
      </w:r>
    </w:p>
    <w:p w14:paraId="119B1CD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l. Model : Referans standartta belirtilen test, deney veya ölçümün gerçekleştirilmesi için asgari yeterliliği (test içerik yeterliliği, doğruluk ve sapma yeterliliği gibi) sağlayan referans donanımların üreticisinin belirlemiş olduğu model bilgisidir.</w:t>
      </w:r>
    </w:p>
    <w:p w14:paraId="06AE97D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lastRenderedPageBreak/>
        <w:t>m. Seri / Lot No : Referans standartta belirtilen test, deney veya ölçümün gerçekleştirilmesi için asgari yeterliliği (test içerik yeterliliği, doğruluk ve sapma yeterliliği gibi) sağlayan referans donanımların üretim sırasını belirleyen lot – parti numarası ve / veya seri numarası belirtilmelidir.</w:t>
      </w:r>
    </w:p>
    <w:p w14:paraId="7304A364"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n. İzlenebilirlik : Referans standartta belirtilen test, deney veya ölçümün gerçekleştirilmesi için asgari yeterliliği (test içerik yeterliliği, doğruluk ve sapma yeterliliği gibi) sağlayan referans donanımların üretimlerinin sonrasında izlenebilirliğini sağlayan Kurum / Kuruluş’un tüzel adı belirtilmelidir. Referans donanımların izlenebilirliği “Biyomedikal Metroloji Faaliyetleri Kılavuzu’nun “Referans Metroloji Donanımları” başlığı altında tanımlandığı üzere gerçekleştirilmelidir.</w:t>
      </w:r>
    </w:p>
    <w:p w14:paraId="13FD36AE"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o. Sertifika No : Referans standartta belirtilen test, deney veya ölçümün gerçekleştirilmesi için asgari yeterliliği (test içerik yeterliliği, doğruluk ve sapma yeterliliği gibi) sağlayan referans donanımların üretimlerinin sonrasında izlenebilirliğine ilişkin düzenlenen sertifika numarası belirtilmelidir.</w:t>
      </w:r>
    </w:p>
    <w:p w14:paraId="742774B8"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p. Parametre : Belirtilen test veya deney veya ölçümün uygulanması ile değerlendirilecek olan parametre veya parametreler belirtilmelidir. Tek bir parametre olması durumunda test adı ile aynı tanımın olabileceği göz önüne alınmalı, birden fazla parametrenin bakılması durumunda her parametre virgül (,) ile ayrılmalıdır. Parametrelerde birim bilgisi bulunmamalıdır.</w:t>
      </w:r>
    </w:p>
    <w:p w14:paraId="28B5A9EF"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q. Katalog Aralığı : Belirtilen test veya deney veya ölçümün uygulandığı biyomedikal donanımın (test altındaki donanım, device under the test, DUT) ilgili parametresinin katalog aralığı belirtilmelidir. Bu değer biyomedikal donanımların kataloglarından edinilebileceği gibi donanım üzerindeki skalalardan da gözlemlenebilir.</w:t>
      </w:r>
    </w:p>
    <w:p w14:paraId="5C450FA9"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r. Birim : Belirtilen test veya deney veya ölçümün uygulanması ile değerlendirilecek olan parametrenin ölçümlenebilir standart (SI Unit) veya özel birimi (Specific Unit) veya bilimsel birimi (Scientific Unit) belirtilmelidir. Birden fazla birimin değerlendirilmesi durumunda her birim virgül (,) ile ayrılmalıdır.</w:t>
      </w:r>
    </w:p>
    <w:p w14:paraId="46745B5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s. Belirsizlik Tipi : Belirtilen test veya deney veya ölçümün uygulanması sırasında çevre, kullanıcı, referans donanım gibi farklı kaynaklardan oluşabilecek hata değerlerinin istatistiksel olarak, belirli güvenirlilik derecesinde hesaba katıldığı, ölçüm sonucunun güvenirliliğini gösteren matematiksel hesap türü belirtilmelidir.</w:t>
      </w:r>
    </w:p>
    <w:p w14:paraId="78E159EB"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t. Belirsizlik Bileşenleri : Belirtilen test veya deney veya ölçüm sonuçlarının güvenirliliğine yönelik etkileyen bileşenler (okuma, gösterge, ortam şartları gibi) listelenmelidir. Genişletilmiş Belirsizlik Değeri, belirtilen test veya deney veya ölçüm sonuçlarına dahil edilen, ölçümü realize eden, % 95 güvenirlilik katsayısı ile genişletilmiş nihai belirsizlik değeri sayısal olarak belirtilmelidir. Ölçüm ve Gözlem Sonuçlarındaki Belirsizlik Değeri bu yöntemle hesaplanır.</w:t>
      </w:r>
    </w:p>
    <w:p w14:paraId="78437E7C"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 xml:space="preserve">u. Ölçüm ve Gözlem Sonuçları : Biyomedikal metroloji faaliyetleri kapsamında uygulanacak olan test veya deney veya ölçüm sonuçları kalitatif veya kantitatif yöntemler ile edinilir. Bu yöntemlere bağlı olarak faaliyet sonuçları değişkenlik gösterir. Kantitatif yöntemlerin sonuçları nicel, sayısal ve </w:t>
      </w:r>
      <w:r w:rsidRPr="00A77D9D">
        <w:rPr>
          <w:rFonts w:asciiTheme="minorHAnsi" w:cstheme="minorHAnsi"/>
        </w:rPr>
        <w:lastRenderedPageBreak/>
        <w:t>ölçülebilir olmalıdır. Kantitatif yöntemlerin uygulandığı metroloji faaliyetlerinde Referans Değer, Gözlemlenen Değer, Belirsizlik Değeri, Sapma (Fark) Miktarı veya Yüzdesi, Kabul Edilebilir Değer Aralığı ve Uygunluk Sonucu belirtilmelidir. Referans Değerler, ölçüm bilgilerinde belirtilen katalog aralığından en az üç değer olarak belirlenecektir. Belirlenecek değerler, donanımın belirtilen parametrede kullanıldığı en yüksek, en düşük ve orta değerler olmalıdır. Kullanıcı talebi ile değer sayısı arttırılabilir. Tekrarlanabilirlik amacıyla ek ölçümleme gerçekleştirilmeyecek olup bu kapsamda oluşabilecek hata payı Belirsizlik Değerine eklenmiş olacaktır. Belirtilen Sapma (Fark) Miktarı veya Yüzdesi’ne bu genişletilmiş belirsizlik değeri eklenerek belirtilecektir. Sapma (Fark) Miktarı veya Yüzdesi, Kabul Edilebilir Değer Aralığı ile karşılaştırılarak Uygunluk Sonucu simgesel olarak (geçti / kaldı) belirtilmelidir. Kalitatif yöntemlerin sonuçları ise nitel, kaliteye ilişkin, var / yok testleri, sayısal olarak ifade edilemeyen ya da ölçülemeyen özelliklere ilişkin olmalıdır. Kantitatif yöntemlerin uygulandığı metroloji faaliyetlerinde Sorgu Parametresi, Gözlemlenen Sonuç ve Uygunluk Sonucu belirtilmelidir. Sorgu parametresi ile Gözlemlenen Sonucun karşılaştırılarak Uygunluk Sonucu simgesel olarak (geçti / kaldı) belirtilmelidir.</w:t>
      </w:r>
    </w:p>
    <w:p w14:paraId="50584D76"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v. Değerlendirme : Gözlemlenen ve / veya ölçümlenen parametrelerin uzman görüşü ile değerlendirilmesi ve yorumlanması gerekmektedir. Parametrelerin kabul edilebilir değer aralıklarına göre değerlendirmelidir. Bu değerlendirme her test veya deney veya ölçüm için ayrı ayrı yapılır. Bu alan boş geçilemez. Bu değerlendirme test veya deney veya ölçümü gerçekleştiren yetkili ve sorumlu personel tarafından gerçekleştirilmeli ve imza altına alınmalıdır. Metroloji faaliyeti kapsamında uygulanan test veya deney veya ölçümü gerçekleştiren teknik personelin adı, soyadı, unvanı ve branşı açık bir şekilde, kısaltma kullanmaksızın belirtilmelidir. Unvan, personelin teknik yeterliliğini ve eğitim seviyesini belirtmelidir.(Örn. Biyomedikal Teknikeri, Elektronik ve Haberleşme Mühendisi, Biyomedikal Teknisyeni gibi) Branş, personelin çalıştığı kurum veya kuruluştaki yetki ve görev alanını belirtmelidir (Örn. Biyomedikal Metroloji Laboratuvarı Sorumlu Teknikeri, Temiz Oda Validasyon Uzmanı, Manyetik Rezonans Görüntüleme Uzmanı gibi) Faaliyeti gerçekleştiren personele ait ıslak imza veya elektronik imza bulunmalıdır. İmza sahibi teknik personel, ilgili rapor sayfasında belirtilen Değerlendirmeyi (Uzman Görüşünü) sunan teknik personel olmalıdır.</w:t>
      </w:r>
    </w:p>
    <w:p w14:paraId="66A08FC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w. Grafik / Görsel : Rapor sonuçları biyomedikal donanımdan elde edilen görsel veya grafiksel çıktılar ile desteklenebilir. Örneğin; USG video çıktıları, grafiksel çizelgeler gibi.</w:t>
      </w:r>
    </w:p>
    <w:p w14:paraId="38B9361D"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x. Bildirim : Sayfa sonunda en az 7 punto ile toplam sayfa sayısının, tekil düzenlendiğinin, imzasız / mühürsüz geçersiz olduğunun, kontrollü doküman olduğunun, kısmi olarak kullanılamayacağının belirtildiği bildirim yer almalıdır.</w:t>
      </w:r>
    </w:p>
    <w:p w14:paraId="345DC86F" w14:textId="77777777" w:rsidR="00A77D9D" w:rsidRPr="009C498E" w:rsidRDefault="00A77D9D" w:rsidP="00A77D9D">
      <w:pPr>
        <w:spacing w:after="0" w:line="360" w:lineRule="auto"/>
        <w:jc w:val="both"/>
        <w:rPr>
          <w:rFonts w:asciiTheme="minorHAnsi" w:cstheme="minorHAnsi"/>
          <w:b/>
        </w:rPr>
      </w:pPr>
      <w:r w:rsidRPr="009C498E">
        <w:rPr>
          <w:rFonts w:asciiTheme="minorHAnsi" w:cstheme="minorHAnsi"/>
          <w:b/>
        </w:rPr>
        <w:t>B.3 ETİKET</w:t>
      </w:r>
    </w:p>
    <w:p w14:paraId="0CDF1242"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 xml:space="preserve">Biyomedikal Metroloji Faaliyeti uygulanan donanımlara, izlenebilirliği sağlamak amacıyla etiketleme uygulaması gerçekleştirilir. Bu etiket Biyomedikal Metroloji Raporu’nun kapak sayfasında belirtilen </w:t>
      </w:r>
      <w:r w:rsidRPr="00A77D9D">
        <w:rPr>
          <w:rFonts w:asciiTheme="minorHAnsi" w:cstheme="minorHAnsi"/>
        </w:rPr>
        <w:lastRenderedPageBreak/>
        <w:t>dört ana unsurundan oluşan Etiket bilgileridir. Kapak Sayfaları ile Rapor Sayfalarında yer alan Etiket Bilgileri ile eş olmalıdır. Bunlar;</w:t>
      </w:r>
    </w:p>
    <w:p w14:paraId="64CC2FD6"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a. Künye No,</w:t>
      </w:r>
    </w:p>
    <w:p w14:paraId="085417FC"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b. Rapor No,</w:t>
      </w:r>
    </w:p>
    <w:p w14:paraId="1D28DFF6"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c. Uygulama Tarihi,</w:t>
      </w:r>
    </w:p>
    <w:p w14:paraId="4D92D13F"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d. Periyot.</w:t>
      </w:r>
    </w:p>
    <w:p w14:paraId="14724B6F"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Etiketlerin fiziksel tasarımları kullanıcı ve hastaya genel bilgi verebilmeli ve ergonomik tasarıma sahip olmalıdır. Buna göre, etiket rengi Kapak Sayfasında belirtilen Nihai Sonuç ile aynı olmalıdır. Etiket boyutu donanım boyutuna göre değişiklik gösterebilir. Etiket boyutunda dikkat edilecek husus yukarıda belirtilen verilerin okunabilir ve ilk bakışta kullanıcı ve operatörün fark edebilmesini sağlamalıdır.</w:t>
      </w:r>
    </w:p>
    <w:p w14:paraId="7FC4AA3A"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Etiket malzemeleri, silinmez, yırtılmaz özellikte olmalıdır. Etiketler biyomedikal donanımların üzerinde, kullanıcının veya hastanın sürekli temas etmediği ancak net görülebilecek bir yüzeyine iliştirilmelidir.</w:t>
      </w:r>
    </w:p>
    <w:p w14:paraId="36C36928"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Biyomedikal Donanım üzerinde sadece güncel etiket bulunmalıdır. Donanım üzerinde “Kullanıma Uygun Değildir.” Etiketinin bulunması ve buna paralel Biyomedikal Metroloji Raporu’nun düzenlenmesi halinde sağlık tesisinin ilgili birimlerince donanımın sağlık hizmeti sunumunda kullanılmasını kısıtlayacak önlemler alınmalıdır. “Sınırlı Kullanıma Uygundur.” sonucuna ulaşılan donanımlar üzerinde sınırlı kullanım şartları açıkça belirtilmeli veya sınırlı kullanıma sebep olan modüller / özelliklerin kullanımı kısıtlanmalıdır.</w:t>
      </w:r>
    </w:p>
    <w:p w14:paraId="01A60791"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Etiket üzerindeki uygulama Tarihi, kapak sayfasında belirtilen uygulama tarihidir. Birden fazla gün içerisinde yapılan uygulamalarda ise uygulamanın bitiş tarihi kullanılır. Gelecek Uygulama Tarihi ise sadece tavsiye niteliğindedir. Etikette Kurum / Kuruluş logosu bulunabilir.</w:t>
      </w:r>
    </w:p>
    <w:p w14:paraId="597CE598" w14:textId="77777777" w:rsidR="00A77D9D" w:rsidRPr="00A77D9D" w:rsidRDefault="00A77D9D" w:rsidP="00A77D9D">
      <w:pPr>
        <w:spacing w:after="0" w:line="360" w:lineRule="auto"/>
        <w:jc w:val="both"/>
        <w:rPr>
          <w:rFonts w:asciiTheme="minorHAnsi" w:cstheme="minorHAnsi"/>
        </w:rPr>
      </w:pPr>
      <w:r w:rsidRPr="00A77D9D">
        <w:rPr>
          <w:rFonts w:asciiTheme="minorHAnsi" w:cstheme="minorHAnsi"/>
        </w:rPr>
        <w:t>EGT (Elektriksel Güvenlik Testi) ve performans ölçümünde tek bir kapak sayfası ve tek bir etiket kullanılır. Rapor sayfalarının sıralaması ise öncelikle EGT daha sonra performans testlerine ilişkin raporlar olmalıdır.</w:t>
      </w:r>
    </w:p>
    <w:p w14:paraId="74C53F78" w14:textId="77777777" w:rsidR="00A77D9D" w:rsidRDefault="00A77D9D" w:rsidP="00236DCA">
      <w:pPr>
        <w:spacing w:after="0" w:line="360" w:lineRule="auto"/>
        <w:jc w:val="both"/>
        <w:rPr>
          <w:rFonts w:asciiTheme="minorHAnsi" w:cstheme="minorHAnsi"/>
        </w:rPr>
      </w:pPr>
    </w:p>
    <w:p w14:paraId="378539A4" w14:textId="60852276" w:rsidR="00424DB5" w:rsidRPr="00236DCA" w:rsidRDefault="00CA5BCB" w:rsidP="00236DCA">
      <w:pPr>
        <w:spacing w:after="0" w:line="360" w:lineRule="auto"/>
        <w:jc w:val="both"/>
        <w:rPr>
          <w:rFonts w:asciiTheme="minorHAnsi" w:cstheme="minorHAnsi"/>
        </w:rPr>
      </w:pPr>
      <w:r w:rsidRPr="00236DCA">
        <w:rPr>
          <w:rFonts w:asciiTheme="minorHAnsi" w:cstheme="minorHAnsi"/>
        </w:rPr>
        <w:t>KAYNAKÇALAR;</w:t>
      </w:r>
    </w:p>
    <w:p w14:paraId="0D010832" w14:textId="77777777" w:rsidR="00424DB5" w:rsidRPr="00236DCA" w:rsidRDefault="00CA5BCB" w:rsidP="00236DCA">
      <w:pPr>
        <w:pStyle w:val="ListeParagraf"/>
        <w:numPr>
          <w:ilvl w:val="0"/>
          <w:numId w:val="1"/>
        </w:numPr>
        <w:spacing w:after="0" w:line="360" w:lineRule="auto"/>
        <w:jc w:val="both"/>
        <w:rPr>
          <w:rFonts w:asciiTheme="minorHAnsi" w:cstheme="minorHAnsi"/>
        </w:rPr>
      </w:pPr>
      <w:r w:rsidRPr="00236DCA">
        <w:rPr>
          <w:rFonts w:asciiTheme="minorHAnsi" w:cstheme="minorHAnsi"/>
        </w:rPr>
        <w:t>7_7_bakim.onarim.kalibrasyon_2014</w:t>
      </w:r>
    </w:p>
    <w:p w14:paraId="7BA421CE" w14:textId="77777777" w:rsidR="00424DB5" w:rsidRPr="00236DCA" w:rsidRDefault="00CA5BCB" w:rsidP="00236DCA">
      <w:pPr>
        <w:pStyle w:val="ListeParagraf"/>
        <w:numPr>
          <w:ilvl w:val="0"/>
          <w:numId w:val="1"/>
        </w:numPr>
        <w:spacing w:after="0" w:line="360" w:lineRule="auto"/>
        <w:jc w:val="both"/>
        <w:rPr>
          <w:rFonts w:asciiTheme="minorHAnsi" w:cstheme="minorHAnsi"/>
        </w:rPr>
      </w:pPr>
      <w:r w:rsidRPr="00236DCA">
        <w:rPr>
          <w:rFonts w:asciiTheme="minorHAnsi" w:cstheme="minorHAnsi"/>
        </w:rPr>
        <w:t>Musa ŞAHİN, İnan GÜLER, Serdar MÜLDÜR/POLİTEKNİK DERGİSİ,CİLT 6, SAYI 1, 2003</w:t>
      </w:r>
    </w:p>
    <w:p w14:paraId="62B1CC27" w14:textId="39D70473" w:rsidR="00424DB5" w:rsidRDefault="00365C0F" w:rsidP="00236DCA">
      <w:pPr>
        <w:pStyle w:val="ListeParagraf"/>
        <w:numPr>
          <w:ilvl w:val="0"/>
          <w:numId w:val="1"/>
        </w:numPr>
        <w:spacing w:after="0" w:line="360" w:lineRule="auto"/>
        <w:jc w:val="both"/>
        <w:rPr>
          <w:rFonts w:asciiTheme="minorHAnsi" w:cstheme="minorHAnsi"/>
        </w:rPr>
      </w:pPr>
      <w:hyperlink r:id="rId36" w:history="1">
        <w:r w:rsidR="00E07521" w:rsidRPr="000D24FD">
          <w:rPr>
            <w:rStyle w:val="Kpr"/>
            <w:rFonts w:asciiTheme="minorHAnsi" w:cstheme="minorHAnsi"/>
          </w:rPr>
          <w:t>WWW.biyokam.gazi.edu.tr</w:t>
        </w:r>
      </w:hyperlink>
    </w:p>
    <w:p w14:paraId="6CAEE21D" w14:textId="6E880CDA" w:rsidR="00E07521" w:rsidRPr="00236DCA" w:rsidRDefault="00E07521" w:rsidP="00236DCA">
      <w:pPr>
        <w:pStyle w:val="ListeParagraf"/>
        <w:numPr>
          <w:ilvl w:val="0"/>
          <w:numId w:val="1"/>
        </w:numPr>
        <w:spacing w:after="0" w:line="360" w:lineRule="auto"/>
        <w:jc w:val="both"/>
        <w:rPr>
          <w:rFonts w:asciiTheme="minorHAnsi" w:cstheme="minorHAnsi"/>
        </w:rPr>
      </w:pPr>
      <w:r w:rsidRPr="00E07521">
        <w:rPr>
          <w:rFonts w:asciiTheme="minorHAnsi" w:cstheme="minorHAnsi"/>
        </w:rPr>
        <w:t>TIBBİ CİHAZ KALİBRASYONU VE TIBBİ CİHAZ KALİBRASYONU VE DENETİMİ Prof.Dr. Osman EROĞUL</w:t>
      </w:r>
    </w:p>
    <w:sectPr w:rsidR="00E07521" w:rsidRPr="00236DCA" w:rsidSect="00424DB5">
      <w:footerReference w:type="default" r:id="rId37"/>
      <w:pgSz w:w="11906" w:h="16838"/>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3111F" w14:textId="77777777" w:rsidR="00FF5FF3" w:rsidRDefault="00FF5FF3" w:rsidP="004D62F2">
      <w:pPr>
        <w:spacing w:after="0" w:line="240" w:lineRule="auto"/>
      </w:pPr>
      <w:r>
        <w:separator/>
      </w:r>
    </w:p>
  </w:endnote>
  <w:endnote w:type="continuationSeparator" w:id="0">
    <w:p w14:paraId="719A29CE" w14:textId="77777777" w:rsidR="00FF5FF3" w:rsidRDefault="00FF5FF3" w:rsidP="004D6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434679"/>
      <w:docPartObj>
        <w:docPartGallery w:val="Page Numbers (Bottom of Page)"/>
        <w:docPartUnique/>
      </w:docPartObj>
    </w:sdtPr>
    <w:sdtEndPr/>
    <w:sdtContent>
      <w:p w14:paraId="0714DE6A" w14:textId="1FD08438" w:rsidR="00954545" w:rsidRDefault="00954545">
        <w:pPr>
          <w:pStyle w:val="AltBilgi"/>
          <w:jc w:val="center"/>
        </w:pPr>
        <w:r>
          <w:fldChar w:fldCharType="begin"/>
        </w:r>
        <w:r>
          <w:instrText>PAGE   \* MERGEFORMAT</w:instrText>
        </w:r>
        <w:r>
          <w:fldChar w:fldCharType="separate"/>
        </w:r>
        <w:r w:rsidR="00365C0F">
          <w:rPr>
            <w:noProof/>
          </w:rPr>
          <w:t>1</w:t>
        </w:r>
        <w:r>
          <w:fldChar w:fldCharType="end"/>
        </w:r>
      </w:p>
    </w:sdtContent>
  </w:sdt>
  <w:p w14:paraId="7F7024DB" w14:textId="77777777" w:rsidR="00954545" w:rsidRDefault="0095454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9FF77" w14:textId="77777777" w:rsidR="00FF5FF3" w:rsidRDefault="00FF5FF3" w:rsidP="004D62F2">
      <w:pPr>
        <w:spacing w:after="0" w:line="240" w:lineRule="auto"/>
      </w:pPr>
      <w:r>
        <w:separator/>
      </w:r>
    </w:p>
  </w:footnote>
  <w:footnote w:type="continuationSeparator" w:id="0">
    <w:p w14:paraId="5723059E" w14:textId="77777777" w:rsidR="00FF5FF3" w:rsidRDefault="00FF5FF3" w:rsidP="004D62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445C"/>
    <w:multiLevelType w:val="hybridMultilevel"/>
    <w:tmpl w:val="82208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667E83"/>
    <w:multiLevelType w:val="hybridMultilevel"/>
    <w:tmpl w:val="5DC01E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1C53F2"/>
    <w:multiLevelType w:val="hybridMultilevel"/>
    <w:tmpl w:val="0206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817B56"/>
    <w:multiLevelType w:val="hybridMultilevel"/>
    <w:tmpl w:val="CCE626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EC32F3"/>
    <w:multiLevelType w:val="hybridMultilevel"/>
    <w:tmpl w:val="BFEE938A"/>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0ED65C65"/>
    <w:multiLevelType w:val="hybridMultilevel"/>
    <w:tmpl w:val="52FC07EE"/>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6474EA"/>
    <w:multiLevelType w:val="hybridMultilevel"/>
    <w:tmpl w:val="B114E322"/>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845B17"/>
    <w:multiLevelType w:val="hybridMultilevel"/>
    <w:tmpl w:val="7C66D262"/>
    <w:lvl w:ilvl="0" w:tplc="041F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8358BB"/>
    <w:multiLevelType w:val="hybridMultilevel"/>
    <w:tmpl w:val="7AD257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33452E1"/>
    <w:multiLevelType w:val="hybridMultilevel"/>
    <w:tmpl w:val="EBD01B0E"/>
    <w:lvl w:ilvl="0" w:tplc="041F0001">
      <w:start w:val="1"/>
      <w:numFmt w:val="bullet"/>
      <w:lvlText w:val=""/>
      <w:lvlJc w:val="left"/>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8F22CC0"/>
    <w:multiLevelType w:val="hybridMultilevel"/>
    <w:tmpl w:val="E844303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194F2982"/>
    <w:multiLevelType w:val="hybridMultilevel"/>
    <w:tmpl w:val="287EAFD6"/>
    <w:lvl w:ilvl="0" w:tplc="041F0009">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 w15:restartNumberingAfterBreak="0">
    <w:nsid w:val="1D1F5402"/>
    <w:multiLevelType w:val="hybridMultilevel"/>
    <w:tmpl w:val="4E7A24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F0C551F"/>
    <w:multiLevelType w:val="hybridMultilevel"/>
    <w:tmpl w:val="A2AC5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1074159"/>
    <w:multiLevelType w:val="hybridMultilevel"/>
    <w:tmpl w:val="6456A48A"/>
    <w:lvl w:ilvl="0" w:tplc="041F0001">
      <w:start w:val="1"/>
      <w:numFmt w:val="bullet"/>
      <w:lvlText w:val=""/>
      <w:lvlJc w:val="left"/>
      <w:pPr>
        <w:ind w:left="1438" w:hanging="360"/>
      </w:pPr>
      <w:rPr>
        <w:rFonts w:ascii="Symbol" w:hAnsi="Symbol" w:hint="default"/>
      </w:rPr>
    </w:lvl>
    <w:lvl w:ilvl="1" w:tplc="041F0003" w:tentative="1">
      <w:start w:val="1"/>
      <w:numFmt w:val="bullet"/>
      <w:lvlText w:val="o"/>
      <w:lvlJc w:val="left"/>
      <w:pPr>
        <w:ind w:left="2158" w:hanging="360"/>
      </w:pPr>
      <w:rPr>
        <w:rFonts w:ascii="Courier New" w:hAnsi="Courier New" w:cs="Courier New" w:hint="default"/>
      </w:rPr>
    </w:lvl>
    <w:lvl w:ilvl="2" w:tplc="041F0005" w:tentative="1">
      <w:start w:val="1"/>
      <w:numFmt w:val="bullet"/>
      <w:lvlText w:val=""/>
      <w:lvlJc w:val="left"/>
      <w:pPr>
        <w:ind w:left="2878" w:hanging="360"/>
      </w:pPr>
      <w:rPr>
        <w:rFonts w:ascii="Wingdings" w:hAnsi="Wingdings" w:hint="default"/>
      </w:rPr>
    </w:lvl>
    <w:lvl w:ilvl="3" w:tplc="041F0001" w:tentative="1">
      <w:start w:val="1"/>
      <w:numFmt w:val="bullet"/>
      <w:lvlText w:val=""/>
      <w:lvlJc w:val="left"/>
      <w:pPr>
        <w:ind w:left="3598" w:hanging="360"/>
      </w:pPr>
      <w:rPr>
        <w:rFonts w:ascii="Symbol" w:hAnsi="Symbol" w:hint="default"/>
      </w:rPr>
    </w:lvl>
    <w:lvl w:ilvl="4" w:tplc="041F0003" w:tentative="1">
      <w:start w:val="1"/>
      <w:numFmt w:val="bullet"/>
      <w:lvlText w:val="o"/>
      <w:lvlJc w:val="left"/>
      <w:pPr>
        <w:ind w:left="4318" w:hanging="360"/>
      </w:pPr>
      <w:rPr>
        <w:rFonts w:ascii="Courier New" w:hAnsi="Courier New" w:cs="Courier New" w:hint="default"/>
      </w:rPr>
    </w:lvl>
    <w:lvl w:ilvl="5" w:tplc="041F0005" w:tentative="1">
      <w:start w:val="1"/>
      <w:numFmt w:val="bullet"/>
      <w:lvlText w:val=""/>
      <w:lvlJc w:val="left"/>
      <w:pPr>
        <w:ind w:left="5038" w:hanging="360"/>
      </w:pPr>
      <w:rPr>
        <w:rFonts w:ascii="Wingdings" w:hAnsi="Wingdings" w:hint="default"/>
      </w:rPr>
    </w:lvl>
    <w:lvl w:ilvl="6" w:tplc="041F0001" w:tentative="1">
      <w:start w:val="1"/>
      <w:numFmt w:val="bullet"/>
      <w:lvlText w:val=""/>
      <w:lvlJc w:val="left"/>
      <w:pPr>
        <w:ind w:left="5758" w:hanging="360"/>
      </w:pPr>
      <w:rPr>
        <w:rFonts w:ascii="Symbol" w:hAnsi="Symbol" w:hint="default"/>
      </w:rPr>
    </w:lvl>
    <w:lvl w:ilvl="7" w:tplc="041F0003" w:tentative="1">
      <w:start w:val="1"/>
      <w:numFmt w:val="bullet"/>
      <w:lvlText w:val="o"/>
      <w:lvlJc w:val="left"/>
      <w:pPr>
        <w:ind w:left="6478" w:hanging="360"/>
      </w:pPr>
      <w:rPr>
        <w:rFonts w:ascii="Courier New" w:hAnsi="Courier New" w:cs="Courier New" w:hint="default"/>
      </w:rPr>
    </w:lvl>
    <w:lvl w:ilvl="8" w:tplc="041F0005" w:tentative="1">
      <w:start w:val="1"/>
      <w:numFmt w:val="bullet"/>
      <w:lvlText w:val=""/>
      <w:lvlJc w:val="left"/>
      <w:pPr>
        <w:ind w:left="7198" w:hanging="360"/>
      </w:pPr>
      <w:rPr>
        <w:rFonts w:ascii="Wingdings" w:hAnsi="Wingdings" w:hint="default"/>
      </w:rPr>
    </w:lvl>
  </w:abstractNum>
  <w:abstractNum w:abstractNumId="15" w15:restartNumberingAfterBreak="0">
    <w:nsid w:val="2D6B2E1A"/>
    <w:multiLevelType w:val="hybridMultilevel"/>
    <w:tmpl w:val="C2C0EB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D907696"/>
    <w:multiLevelType w:val="hybridMultilevel"/>
    <w:tmpl w:val="54E6862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AD53BA"/>
    <w:multiLevelType w:val="hybridMultilevel"/>
    <w:tmpl w:val="B62439FA"/>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42D35046"/>
    <w:multiLevelType w:val="hybridMultilevel"/>
    <w:tmpl w:val="B344A52A"/>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C2496A"/>
    <w:multiLevelType w:val="hybridMultilevel"/>
    <w:tmpl w:val="792E35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D335593"/>
    <w:multiLevelType w:val="hybridMultilevel"/>
    <w:tmpl w:val="5D6420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035439B"/>
    <w:multiLevelType w:val="hybridMultilevel"/>
    <w:tmpl w:val="B134A4F0"/>
    <w:lvl w:ilvl="0" w:tplc="041F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5C1763"/>
    <w:multiLevelType w:val="hybridMultilevel"/>
    <w:tmpl w:val="C4080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1C340F"/>
    <w:multiLevelType w:val="hybridMultilevel"/>
    <w:tmpl w:val="E320BD3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8C2FFA"/>
    <w:multiLevelType w:val="hybridMultilevel"/>
    <w:tmpl w:val="6C3CA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851564D"/>
    <w:multiLevelType w:val="hybridMultilevel"/>
    <w:tmpl w:val="DF28A5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3917D2D"/>
    <w:multiLevelType w:val="hybridMultilevel"/>
    <w:tmpl w:val="00680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5D97C88"/>
    <w:multiLevelType w:val="hybridMultilevel"/>
    <w:tmpl w:val="B770C9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665C26A5"/>
    <w:multiLevelType w:val="hybridMultilevel"/>
    <w:tmpl w:val="9CB69CB2"/>
    <w:lvl w:ilvl="0" w:tplc="041F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68014D0F"/>
    <w:multiLevelType w:val="hybridMultilevel"/>
    <w:tmpl w:val="1D8287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9FA67FD"/>
    <w:multiLevelType w:val="hybridMultilevel"/>
    <w:tmpl w:val="0ACEBF9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AAE50BA"/>
    <w:multiLevelType w:val="hybridMultilevel"/>
    <w:tmpl w:val="7408C5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D745601"/>
    <w:multiLevelType w:val="hybridMultilevel"/>
    <w:tmpl w:val="41B05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E9356D9"/>
    <w:multiLevelType w:val="hybridMultilevel"/>
    <w:tmpl w:val="03369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21A2A8E"/>
    <w:multiLevelType w:val="hybridMultilevel"/>
    <w:tmpl w:val="E9EA7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41A4B97"/>
    <w:multiLevelType w:val="hybridMultilevel"/>
    <w:tmpl w:val="5CD863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43F6CA3"/>
    <w:multiLevelType w:val="hybridMultilevel"/>
    <w:tmpl w:val="FAC274D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785E2E"/>
    <w:multiLevelType w:val="hybridMultilevel"/>
    <w:tmpl w:val="BE9280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051E93"/>
    <w:multiLevelType w:val="hybridMultilevel"/>
    <w:tmpl w:val="4600C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DA91C6E"/>
    <w:multiLevelType w:val="hybridMultilevel"/>
    <w:tmpl w:val="C2A48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7"/>
  </w:num>
  <w:num w:numId="2">
    <w:abstractNumId w:val="34"/>
  </w:num>
  <w:num w:numId="3">
    <w:abstractNumId w:val="13"/>
  </w:num>
  <w:num w:numId="4">
    <w:abstractNumId w:val="22"/>
  </w:num>
  <w:num w:numId="5">
    <w:abstractNumId w:val="1"/>
  </w:num>
  <w:num w:numId="6">
    <w:abstractNumId w:val="21"/>
  </w:num>
  <w:num w:numId="7">
    <w:abstractNumId w:val="28"/>
  </w:num>
  <w:num w:numId="8">
    <w:abstractNumId w:val="15"/>
  </w:num>
  <w:num w:numId="9">
    <w:abstractNumId w:val="19"/>
  </w:num>
  <w:num w:numId="10">
    <w:abstractNumId w:val="8"/>
  </w:num>
  <w:num w:numId="11">
    <w:abstractNumId w:val="5"/>
  </w:num>
  <w:num w:numId="12">
    <w:abstractNumId w:val="2"/>
  </w:num>
  <w:num w:numId="13">
    <w:abstractNumId w:val="18"/>
  </w:num>
  <w:num w:numId="14">
    <w:abstractNumId w:val="12"/>
  </w:num>
  <w:num w:numId="15">
    <w:abstractNumId w:val="11"/>
  </w:num>
  <w:num w:numId="16">
    <w:abstractNumId w:val="36"/>
  </w:num>
  <w:num w:numId="17">
    <w:abstractNumId w:val="7"/>
  </w:num>
  <w:num w:numId="18">
    <w:abstractNumId w:val="27"/>
  </w:num>
  <w:num w:numId="19">
    <w:abstractNumId w:val="10"/>
  </w:num>
  <w:num w:numId="20">
    <w:abstractNumId w:val="17"/>
  </w:num>
  <w:num w:numId="21">
    <w:abstractNumId w:val="4"/>
  </w:num>
  <w:num w:numId="22">
    <w:abstractNumId w:val="14"/>
  </w:num>
  <w:num w:numId="23">
    <w:abstractNumId w:val="32"/>
  </w:num>
  <w:num w:numId="24">
    <w:abstractNumId w:val="38"/>
  </w:num>
  <w:num w:numId="25">
    <w:abstractNumId w:val="30"/>
  </w:num>
  <w:num w:numId="26">
    <w:abstractNumId w:val="23"/>
  </w:num>
  <w:num w:numId="27">
    <w:abstractNumId w:val="6"/>
  </w:num>
  <w:num w:numId="28">
    <w:abstractNumId w:val="20"/>
  </w:num>
  <w:num w:numId="29">
    <w:abstractNumId w:val="35"/>
  </w:num>
  <w:num w:numId="30">
    <w:abstractNumId w:val="24"/>
  </w:num>
  <w:num w:numId="31">
    <w:abstractNumId w:val="39"/>
  </w:num>
  <w:num w:numId="32">
    <w:abstractNumId w:val="9"/>
  </w:num>
  <w:num w:numId="33">
    <w:abstractNumId w:val="29"/>
  </w:num>
  <w:num w:numId="34">
    <w:abstractNumId w:val="26"/>
  </w:num>
  <w:num w:numId="35">
    <w:abstractNumId w:val="3"/>
  </w:num>
  <w:num w:numId="36">
    <w:abstractNumId w:val="0"/>
  </w:num>
  <w:num w:numId="37">
    <w:abstractNumId w:val="25"/>
  </w:num>
  <w:num w:numId="38">
    <w:abstractNumId w:val="16"/>
  </w:num>
  <w:num w:numId="39">
    <w:abstractNumId w:val="31"/>
  </w:num>
  <w:num w:numId="40">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610"/>
    <w:rsid w:val="0000691B"/>
    <w:rsid w:val="000131DE"/>
    <w:rsid w:val="00073A86"/>
    <w:rsid w:val="000A3444"/>
    <w:rsid w:val="000D16CF"/>
    <w:rsid w:val="000E06F1"/>
    <w:rsid w:val="000E6A1A"/>
    <w:rsid w:val="00126261"/>
    <w:rsid w:val="001268C3"/>
    <w:rsid w:val="00164B52"/>
    <w:rsid w:val="00165016"/>
    <w:rsid w:val="001732B8"/>
    <w:rsid w:val="00186B55"/>
    <w:rsid w:val="00186F42"/>
    <w:rsid w:val="001967F0"/>
    <w:rsid w:val="00196F52"/>
    <w:rsid w:val="001A743C"/>
    <w:rsid w:val="001C13C7"/>
    <w:rsid w:val="001C44A4"/>
    <w:rsid w:val="001C5FE7"/>
    <w:rsid w:val="002142A2"/>
    <w:rsid w:val="00217E96"/>
    <w:rsid w:val="00236DCA"/>
    <w:rsid w:val="00250CF3"/>
    <w:rsid w:val="0025410A"/>
    <w:rsid w:val="00262D20"/>
    <w:rsid w:val="002634A9"/>
    <w:rsid w:val="00276117"/>
    <w:rsid w:val="00286927"/>
    <w:rsid w:val="00287EB0"/>
    <w:rsid w:val="002B0ACA"/>
    <w:rsid w:val="002D1FF2"/>
    <w:rsid w:val="003050C8"/>
    <w:rsid w:val="0032272B"/>
    <w:rsid w:val="0033252A"/>
    <w:rsid w:val="0033332E"/>
    <w:rsid w:val="00365C0F"/>
    <w:rsid w:val="0037028E"/>
    <w:rsid w:val="003A6CBE"/>
    <w:rsid w:val="003E4AD5"/>
    <w:rsid w:val="003E5298"/>
    <w:rsid w:val="00401CA2"/>
    <w:rsid w:val="00406167"/>
    <w:rsid w:val="00424DB5"/>
    <w:rsid w:val="00441B0E"/>
    <w:rsid w:val="00466959"/>
    <w:rsid w:val="004968A2"/>
    <w:rsid w:val="004B291E"/>
    <w:rsid w:val="004D62F2"/>
    <w:rsid w:val="005014E8"/>
    <w:rsid w:val="005446AB"/>
    <w:rsid w:val="00557B18"/>
    <w:rsid w:val="005946FA"/>
    <w:rsid w:val="005B2EA1"/>
    <w:rsid w:val="005D42E2"/>
    <w:rsid w:val="005E34CC"/>
    <w:rsid w:val="005E38EA"/>
    <w:rsid w:val="005E779E"/>
    <w:rsid w:val="0060505A"/>
    <w:rsid w:val="00614443"/>
    <w:rsid w:val="006210B4"/>
    <w:rsid w:val="00662077"/>
    <w:rsid w:val="00693D17"/>
    <w:rsid w:val="006A025B"/>
    <w:rsid w:val="006B1542"/>
    <w:rsid w:val="006C75C3"/>
    <w:rsid w:val="006D4C47"/>
    <w:rsid w:val="006E3A04"/>
    <w:rsid w:val="006E57BC"/>
    <w:rsid w:val="007078C0"/>
    <w:rsid w:val="00712309"/>
    <w:rsid w:val="007802B2"/>
    <w:rsid w:val="007C1477"/>
    <w:rsid w:val="007F15EF"/>
    <w:rsid w:val="008778F5"/>
    <w:rsid w:val="008A0D2E"/>
    <w:rsid w:val="008A0E11"/>
    <w:rsid w:val="008A69CF"/>
    <w:rsid w:val="008B27A4"/>
    <w:rsid w:val="008C5E30"/>
    <w:rsid w:val="008C657A"/>
    <w:rsid w:val="008E51D1"/>
    <w:rsid w:val="008E5654"/>
    <w:rsid w:val="009041AC"/>
    <w:rsid w:val="00910B35"/>
    <w:rsid w:val="00916656"/>
    <w:rsid w:val="0092170F"/>
    <w:rsid w:val="00954545"/>
    <w:rsid w:val="00961D0B"/>
    <w:rsid w:val="009753D5"/>
    <w:rsid w:val="009848A5"/>
    <w:rsid w:val="009B741D"/>
    <w:rsid w:val="009C2EFB"/>
    <w:rsid w:val="009C498E"/>
    <w:rsid w:val="009E0B17"/>
    <w:rsid w:val="00A175FE"/>
    <w:rsid w:val="00A34B23"/>
    <w:rsid w:val="00A37BE1"/>
    <w:rsid w:val="00A435B6"/>
    <w:rsid w:val="00A77D9D"/>
    <w:rsid w:val="00A87521"/>
    <w:rsid w:val="00A908EB"/>
    <w:rsid w:val="00A9558E"/>
    <w:rsid w:val="00AB7AE9"/>
    <w:rsid w:val="00AC1BD9"/>
    <w:rsid w:val="00AC34BE"/>
    <w:rsid w:val="00AF1868"/>
    <w:rsid w:val="00B0329A"/>
    <w:rsid w:val="00B33693"/>
    <w:rsid w:val="00B61610"/>
    <w:rsid w:val="00B6439F"/>
    <w:rsid w:val="00BF1251"/>
    <w:rsid w:val="00BF479D"/>
    <w:rsid w:val="00C06D5E"/>
    <w:rsid w:val="00C20414"/>
    <w:rsid w:val="00C25571"/>
    <w:rsid w:val="00C33DDC"/>
    <w:rsid w:val="00C45829"/>
    <w:rsid w:val="00C8119F"/>
    <w:rsid w:val="00C91690"/>
    <w:rsid w:val="00CA460C"/>
    <w:rsid w:val="00CA5BCB"/>
    <w:rsid w:val="00CD7691"/>
    <w:rsid w:val="00CF195F"/>
    <w:rsid w:val="00D14BAA"/>
    <w:rsid w:val="00D52B42"/>
    <w:rsid w:val="00D53A82"/>
    <w:rsid w:val="00D630A0"/>
    <w:rsid w:val="00D774C4"/>
    <w:rsid w:val="00D8571C"/>
    <w:rsid w:val="00D90B78"/>
    <w:rsid w:val="00DA0776"/>
    <w:rsid w:val="00DD5434"/>
    <w:rsid w:val="00DD6C39"/>
    <w:rsid w:val="00E07521"/>
    <w:rsid w:val="00E1466B"/>
    <w:rsid w:val="00E16D0F"/>
    <w:rsid w:val="00E41C5D"/>
    <w:rsid w:val="00E42B3E"/>
    <w:rsid w:val="00E56C9A"/>
    <w:rsid w:val="00E6202C"/>
    <w:rsid w:val="00E80442"/>
    <w:rsid w:val="00E82D74"/>
    <w:rsid w:val="00EC2269"/>
    <w:rsid w:val="00EC362F"/>
    <w:rsid w:val="00ED421E"/>
    <w:rsid w:val="00ED582D"/>
    <w:rsid w:val="00EF1A1E"/>
    <w:rsid w:val="00EF1C1F"/>
    <w:rsid w:val="00F673A4"/>
    <w:rsid w:val="00F979E7"/>
    <w:rsid w:val="00FA1FF5"/>
    <w:rsid w:val="00FC5162"/>
    <w:rsid w:val="00FD5733"/>
    <w:rsid w:val="00FD7869"/>
    <w:rsid w:val="00FF5F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AEED7"/>
  <w15:docId w15:val="{41BA48CC-F7A0-40CC-83A9-9475325D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EC4"/>
  </w:style>
  <w:style w:type="paragraph" w:styleId="Balk1">
    <w:name w:val="heading 1"/>
    <w:basedOn w:val="Normal"/>
    <w:pPr>
      <w:spacing w:before="480"/>
      <w:outlineLvl w:val="0"/>
    </w:pPr>
    <w:rPr>
      <w:b/>
      <w:color w:val="345A8A"/>
      <w:sz w:val="32"/>
    </w:rPr>
  </w:style>
  <w:style w:type="paragraph" w:styleId="Balk2">
    <w:name w:val="heading 2"/>
    <w:basedOn w:val="Normal"/>
    <w:pPr>
      <w:spacing w:before="200"/>
      <w:outlineLvl w:val="1"/>
    </w:pPr>
    <w:rPr>
      <w:b/>
      <w:color w:val="4F81BD"/>
      <w:sz w:val="26"/>
    </w:rPr>
  </w:style>
  <w:style w:type="paragraph" w:styleId="Balk3">
    <w:name w:val="heading 3"/>
    <w:basedOn w:val="Normal"/>
    <w:pPr>
      <w:spacing w:before="200"/>
      <w:outlineLvl w:val="2"/>
    </w:pPr>
    <w:rPr>
      <w:b/>
      <w:color w:val="4F81BD"/>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ortabalkbold">
    <w:name w:val="ortabalkbold"/>
    <w:basedOn w:val="Normal"/>
    <w:rsid w:val="0030456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0096F"/>
    <w:pPr>
      <w:ind w:left="720"/>
      <w:contextualSpacing/>
    </w:pPr>
  </w:style>
  <w:style w:type="character" w:styleId="Kpr">
    <w:name w:val="Hyperlink"/>
    <w:basedOn w:val="VarsaylanParagrafYazTipi"/>
    <w:uiPriority w:val="99"/>
    <w:unhideWhenUsed/>
    <w:rsid w:val="00F43694"/>
    <w:rPr>
      <w:color w:val="0563C1"/>
      <w:u w:val="single"/>
    </w:rPr>
  </w:style>
  <w:style w:type="character" w:customStyle="1" w:styleId="zmlenmeyenBahsetme1">
    <w:name w:val="Çözümlenmeyen Bahsetme1"/>
    <w:basedOn w:val="VarsaylanParagrafYazTipi"/>
    <w:uiPriority w:val="99"/>
    <w:semiHidden/>
    <w:unhideWhenUsed/>
    <w:rsid w:val="00F43694"/>
    <w:rPr>
      <w:color w:val="605E5C"/>
      <w:shd w:val="clear" w:color="auto" w:fill="E1DFDD"/>
    </w:rPr>
  </w:style>
  <w:style w:type="paragraph" w:styleId="KonuBal">
    <w:name w:val="Title"/>
    <w:basedOn w:val="Normal"/>
    <w:pPr>
      <w:spacing w:after="300"/>
    </w:pPr>
    <w:rPr>
      <w:color w:val="17365D"/>
      <w:sz w:val="52"/>
    </w:rPr>
  </w:style>
  <w:style w:type="paragraph" w:styleId="Altyaz">
    <w:name w:val="Subtitle"/>
    <w:basedOn w:val="Normal"/>
    <w:rPr>
      <w:i/>
      <w:color w:val="4F81BD"/>
      <w:sz w:val="24"/>
    </w:rPr>
  </w:style>
  <w:style w:type="paragraph" w:styleId="BalonMetni">
    <w:name w:val="Balloon Text"/>
    <w:basedOn w:val="Normal"/>
    <w:link w:val="BalonMetniChar"/>
    <w:uiPriority w:val="99"/>
    <w:semiHidden/>
    <w:unhideWhenUsed/>
    <w:rsid w:val="00CA5B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5BCB"/>
    <w:rPr>
      <w:rFonts w:ascii="Tahoma" w:hAnsi="Tahoma" w:cs="Tahoma"/>
      <w:sz w:val="16"/>
      <w:szCs w:val="16"/>
    </w:rPr>
  </w:style>
  <w:style w:type="paragraph" w:styleId="stBilgi">
    <w:name w:val="header"/>
    <w:basedOn w:val="Normal"/>
    <w:link w:val="stBilgiChar"/>
    <w:uiPriority w:val="99"/>
    <w:unhideWhenUsed/>
    <w:rsid w:val="004D62F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D62F2"/>
  </w:style>
  <w:style w:type="paragraph" w:styleId="AltBilgi">
    <w:name w:val="footer"/>
    <w:basedOn w:val="Normal"/>
    <w:link w:val="AltBilgiChar"/>
    <w:uiPriority w:val="99"/>
    <w:unhideWhenUsed/>
    <w:rsid w:val="004D62F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D62F2"/>
  </w:style>
  <w:style w:type="character" w:customStyle="1" w:styleId="zmlenmeyenBahsetme2">
    <w:name w:val="Çözümlenmeyen Bahsetme2"/>
    <w:basedOn w:val="VarsaylanParagrafYazTipi"/>
    <w:uiPriority w:val="99"/>
    <w:semiHidden/>
    <w:unhideWhenUsed/>
    <w:rsid w:val="00E07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5374">
      <w:bodyDiv w:val="1"/>
      <w:marLeft w:val="0"/>
      <w:marRight w:val="0"/>
      <w:marTop w:val="0"/>
      <w:marBottom w:val="0"/>
      <w:divBdr>
        <w:top w:val="none" w:sz="0" w:space="0" w:color="auto"/>
        <w:left w:val="none" w:sz="0" w:space="0" w:color="auto"/>
        <w:bottom w:val="none" w:sz="0" w:space="0" w:color="auto"/>
        <w:right w:val="none" w:sz="0" w:space="0" w:color="auto"/>
      </w:divBdr>
      <w:divsChild>
        <w:div w:id="485627845">
          <w:marLeft w:val="0"/>
          <w:marRight w:val="0"/>
          <w:marTop w:val="0"/>
          <w:marBottom w:val="0"/>
          <w:divBdr>
            <w:top w:val="none" w:sz="0" w:space="0" w:color="auto"/>
            <w:left w:val="none" w:sz="0" w:space="0" w:color="auto"/>
            <w:bottom w:val="none" w:sz="0" w:space="0" w:color="auto"/>
            <w:right w:val="none" w:sz="0" w:space="0" w:color="auto"/>
          </w:divBdr>
        </w:div>
        <w:div w:id="1746030905">
          <w:marLeft w:val="0"/>
          <w:marRight w:val="0"/>
          <w:marTop w:val="0"/>
          <w:marBottom w:val="0"/>
          <w:divBdr>
            <w:top w:val="none" w:sz="0" w:space="0" w:color="auto"/>
            <w:left w:val="none" w:sz="0" w:space="0" w:color="auto"/>
            <w:bottom w:val="none" w:sz="0" w:space="0" w:color="auto"/>
            <w:right w:val="none" w:sz="0" w:space="0" w:color="auto"/>
          </w:divBdr>
        </w:div>
      </w:divsChild>
    </w:div>
    <w:div w:id="227031950">
      <w:bodyDiv w:val="1"/>
      <w:marLeft w:val="0"/>
      <w:marRight w:val="0"/>
      <w:marTop w:val="0"/>
      <w:marBottom w:val="0"/>
      <w:divBdr>
        <w:top w:val="none" w:sz="0" w:space="0" w:color="auto"/>
        <w:left w:val="none" w:sz="0" w:space="0" w:color="auto"/>
        <w:bottom w:val="none" w:sz="0" w:space="0" w:color="auto"/>
        <w:right w:val="none" w:sz="0" w:space="0" w:color="auto"/>
      </w:divBdr>
    </w:div>
    <w:div w:id="407577017">
      <w:bodyDiv w:val="1"/>
      <w:marLeft w:val="0"/>
      <w:marRight w:val="0"/>
      <w:marTop w:val="0"/>
      <w:marBottom w:val="0"/>
      <w:divBdr>
        <w:top w:val="none" w:sz="0" w:space="0" w:color="auto"/>
        <w:left w:val="none" w:sz="0" w:space="0" w:color="auto"/>
        <w:bottom w:val="none" w:sz="0" w:space="0" w:color="auto"/>
        <w:right w:val="none" w:sz="0" w:space="0" w:color="auto"/>
      </w:divBdr>
    </w:div>
    <w:div w:id="662316094">
      <w:bodyDiv w:val="1"/>
      <w:marLeft w:val="0"/>
      <w:marRight w:val="0"/>
      <w:marTop w:val="0"/>
      <w:marBottom w:val="0"/>
      <w:divBdr>
        <w:top w:val="none" w:sz="0" w:space="0" w:color="auto"/>
        <w:left w:val="none" w:sz="0" w:space="0" w:color="auto"/>
        <w:bottom w:val="none" w:sz="0" w:space="0" w:color="auto"/>
        <w:right w:val="none" w:sz="0" w:space="0" w:color="auto"/>
      </w:divBdr>
    </w:div>
    <w:div w:id="733045954">
      <w:bodyDiv w:val="1"/>
      <w:marLeft w:val="0"/>
      <w:marRight w:val="0"/>
      <w:marTop w:val="0"/>
      <w:marBottom w:val="0"/>
      <w:divBdr>
        <w:top w:val="none" w:sz="0" w:space="0" w:color="auto"/>
        <w:left w:val="none" w:sz="0" w:space="0" w:color="auto"/>
        <w:bottom w:val="none" w:sz="0" w:space="0" w:color="auto"/>
        <w:right w:val="none" w:sz="0" w:space="0" w:color="auto"/>
      </w:divBdr>
      <w:divsChild>
        <w:div w:id="561447824">
          <w:marLeft w:val="0"/>
          <w:marRight w:val="0"/>
          <w:marTop w:val="0"/>
          <w:marBottom w:val="0"/>
          <w:divBdr>
            <w:top w:val="none" w:sz="0" w:space="0" w:color="auto"/>
            <w:left w:val="none" w:sz="0" w:space="0" w:color="auto"/>
            <w:bottom w:val="none" w:sz="0" w:space="0" w:color="auto"/>
            <w:right w:val="none" w:sz="0" w:space="0" w:color="auto"/>
          </w:divBdr>
        </w:div>
        <w:div w:id="564878360">
          <w:marLeft w:val="0"/>
          <w:marRight w:val="0"/>
          <w:marTop w:val="0"/>
          <w:marBottom w:val="0"/>
          <w:divBdr>
            <w:top w:val="none" w:sz="0" w:space="0" w:color="auto"/>
            <w:left w:val="none" w:sz="0" w:space="0" w:color="auto"/>
            <w:bottom w:val="none" w:sz="0" w:space="0" w:color="auto"/>
            <w:right w:val="none" w:sz="0" w:space="0" w:color="auto"/>
          </w:divBdr>
        </w:div>
        <w:div w:id="772171257">
          <w:marLeft w:val="0"/>
          <w:marRight w:val="0"/>
          <w:marTop w:val="0"/>
          <w:marBottom w:val="0"/>
          <w:divBdr>
            <w:top w:val="none" w:sz="0" w:space="0" w:color="auto"/>
            <w:left w:val="none" w:sz="0" w:space="0" w:color="auto"/>
            <w:bottom w:val="none" w:sz="0" w:space="0" w:color="auto"/>
            <w:right w:val="none" w:sz="0" w:space="0" w:color="auto"/>
          </w:divBdr>
        </w:div>
        <w:div w:id="785852161">
          <w:marLeft w:val="0"/>
          <w:marRight w:val="0"/>
          <w:marTop w:val="0"/>
          <w:marBottom w:val="0"/>
          <w:divBdr>
            <w:top w:val="none" w:sz="0" w:space="0" w:color="auto"/>
            <w:left w:val="none" w:sz="0" w:space="0" w:color="auto"/>
            <w:bottom w:val="none" w:sz="0" w:space="0" w:color="auto"/>
            <w:right w:val="none" w:sz="0" w:space="0" w:color="auto"/>
          </w:divBdr>
        </w:div>
        <w:div w:id="1850365414">
          <w:marLeft w:val="0"/>
          <w:marRight w:val="0"/>
          <w:marTop w:val="0"/>
          <w:marBottom w:val="0"/>
          <w:divBdr>
            <w:top w:val="none" w:sz="0" w:space="0" w:color="auto"/>
            <w:left w:val="none" w:sz="0" w:space="0" w:color="auto"/>
            <w:bottom w:val="none" w:sz="0" w:space="0" w:color="auto"/>
            <w:right w:val="none" w:sz="0" w:space="0" w:color="auto"/>
          </w:divBdr>
        </w:div>
        <w:div w:id="1741364298">
          <w:marLeft w:val="0"/>
          <w:marRight w:val="0"/>
          <w:marTop w:val="0"/>
          <w:marBottom w:val="0"/>
          <w:divBdr>
            <w:top w:val="none" w:sz="0" w:space="0" w:color="auto"/>
            <w:left w:val="none" w:sz="0" w:space="0" w:color="auto"/>
            <w:bottom w:val="none" w:sz="0" w:space="0" w:color="auto"/>
            <w:right w:val="none" w:sz="0" w:space="0" w:color="auto"/>
          </w:divBdr>
        </w:div>
        <w:div w:id="1164665723">
          <w:marLeft w:val="0"/>
          <w:marRight w:val="0"/>
          <w:marTop w:val="0"/>
          <w:marBottom w:val="0"/>
          <w:divBdr>
            <w:top w:val="none" w:sz="0" w:space="0" w:color="auto"/>
            <w:left w:val="none" w:sz="0" w:space="0" w:color="auto"/>
            <w:bottom w:val="none" w:sz="0" w:space="0" w:color="auto"/>
            <w:right w:val="none" w:sz="0" w:space="0" w:color="auto"/>
          </w:divBdr>
        </w:div>
        <w:div w:id="2072727984">
          <w:marLeft w:val="0"/>
          <w:marRight w:val="0"/>
          <w:marTop w:val="0"/>
          <w:marBottom w:val="0"/>
          <w:divBdr>
            <w:top w:val="none" w:sz="0" w:space="0" w:color="auto"/>
            <w:left w:val="none" w:sz="0" w:space="0" w:color="auto"/>
            <w:bottom w:val="none" w:sz="0" w:space="0" w:color="auto"/>
            <w:right w:val="none" w:sz="0" w:space="0" w:color="auto"/>
          </w:divBdr>
        </w:div>
        <w:div w:id="1686518255">
          <w:marLeft w:val="0"/>
          <w:marRight w:val="0"/>
          <w:marTop w:val="0"/>
          <w:marBottom w:val="0"/>
          <w:divBdr>
            <w:top w:val="none" w:sz="0" w:space="0" w:color="auto"/>
            <w:left w:val="none" w:sz="0" w:space="0" w:color="auto"/>
            <w:bottom w:val="none" w:sz="0" w:space="0" w:color="auto"/>
            <w:right w:val="none" w:sz="0" w:space="0" w:color="auto"/>
          </w:divBdr>
        </w:div>
      </w:divsChild>
    </w:div>
    <w:div w:id="737438208">
      <w:bodyDiv w:val="1"/>
      <w:marLeft w:val="0"/>
      <w:marRight w:val="0"/>
      <w:marTop w:val="0"/>
      <w:marBottom w:val="0"/>
      <w:divBdr>
        <w:top w:val="none" w:sz="0" w:space="0" w:color="auto"/>
        <w:left w:val="none" w:sz="0" w:space="0" w:color="auto"/>
        <w:bottom w:val="none" w:sz="0" w:space="0" w:color="auto"/>
        <w:right w:val="none" w:sz="0" w:space="0" w:color="auto"/>
      </w:divBdr>
      <w:divsChild>
        <w:div w:id="1991057110">
          <w:marLeft w:val="0"/>
          <w:marRight w:val="0"/>
          <w:marTop w:val="0"/>
          <w:marBottom w:val="0"/>
          <w:divBdr>
            <w:top w:val="none" w:sz="0" w:space="0" w:color="auto"/>
            <w:left w:val="none" w:sz="0" w:space="0" w:color="auto"/>
            <w:bottom w:val="none" w:sz="0" w:space="0" w:color="auto"/>
            <w:right w:val="none" w:sz="0" w:space="0" w:color="auto"/>
          </w:divBdr>
        </w:div>
        <w:div w:id="74133744">
          <w:marLeft w:val="0"/>
          <w:marRight w:val="0"/>
          <w:marTop w:val="0"/>
          <w:marBottom w:val="0"/>
          <w:divBdr>
            <w:top w:val="none" w:sz="0" w:space="0" w:color="auto"/>
            <w:left w:val="none" w:sz="0" w:space="0" w:color="auto"/>
            <w:bottom w:val="none" w:sz="0" w:space="0" w:color="auto"/>
            <w:right w:val="none" w:sz="0" w:space="0" w:color="auto"/>
          </w:divBdr>
        </w:div>
        <w:div w:id="134182841">
          <w:marLeft w:val="0"/>
          <w:marRight w:val="0"/>
          <w:marTop w:val="0"/>
          <w:marBottom w:val="0"/>
          <w:divBdr>
            <w:top w:val="none" w:sz="0" w:space="0" w:color="auto"/>
            <w:left w:val="none" w:sz="0" w:space="0" w:color="auto"/>
            <w:bottom w:val="none" w:sz="0" w:space="0" w:color="auto"/>
            <w:right w:val="none" w:sz="0" w:space="0" w:color="auto"/>
          </w:divBdr>
        </w:div>
        <w:div w:id="274943341">
          <w:marLeft w:val="0"/>
          <w:marRight w:val="0"/>
          <w:marTop w:val="0"/>
          <w:marBottom w:val="0"/>
          <w:divBdr>
            <w:top w:val="none" w:sz="0" w:space="0" w:color="auto"/>
            <w:left w:val="none" w:sz="0" w:space="0" w:color="auto"/>
            <w:bottom w:val="none" w:sz="0" w:space="0" w:color="auto"/>
            <w:right w:val="none" w:sz="0" w:space="0" w:color="auto"/>
          </w:divBdr>
        </w:div>
        <w:div w:id="1606501995">
          <w:marLeft w:val="0"/>
          <w:marRight w:val="0"/>
          <w:marTop w:val="0"/>
          <w:marBottom w:val="0"/>
          <w:divBdr>
            <w:top w:val="none" w:sz="0" w:space="0" w:color="auto"/>
            <w:left w:val="none" w:sz="0" w:space="0" w:color="auto"/>
            <w:bottom w:val="none" w:sz="0" w:space="0" w:color="auto"/>
            <w:right w:val="none" w:sz="0" w:space="0" w:color="auto"/>
          </w:divBdr>
        </w:div>
        <w:div w:id="605119545">
          <w:marLeft w:val="0"/>
          <w:marRight w:val="0"/>
          <w:marTop w:val="0"/>
          <w:marBottom w:val="0"/>
          <w:divBdr>
            <w:top w:val="none" w:sz="0" w:space="0" w:color="auto"/>
            <w:left w:val="none" w:sz="0" w:space="0" w:color="auto"/>
            <w:bottom w:val="none" w:sz="0" w:space="0" w:color="auto"/>
            <w:right w:val="none" w:sz="0" w:space="0" w:color="auto"/>
          </w:divBdr>
        </w:div>
        <w:div w:id="1975283115">
          <w:marLeft w:val="0"/>
          <w:marRight w:val="0"/>
          <w:marTop w:val="0"/>
          <w:marBottom w:val="0"/>
          <w:divBdr>
            <w:top w:val="none" w:sz="0" w:space="0" w:color="auto"/>
            <w:left w:val="none" w:sz="0" w:space="0" w:color="auto"/>
            <w:bottom w:val="none" w:sz="0" w:space="0" w:color="auto"/>
            <w:right w:val="none" w:sz="0" w:space="0" w:color="auto"/>
          </w:divBdr>
        </w:div>
        <w:div w:id="1948806681">
          <w:marLeft w:val="0"/>
          <w:marRight w:val="0"/>
          <w:marTop w:val="0"/>
          <w:marBottom w:val="0"/>
          <w:divBdr>
            <w:top w:val="none" w:sz="0" w:space="0" w:color="auto"/>
            <w:left w:val="none" w:sz="0" w:space="0" w:color="auto"/>
            <w:bottom w:val="none" w:sz="0" w:space="0" w:color="auto"/>
            <w:right w:val="none" w:sz="0" w:space="0" w:color="auto"/>
          </w:divBdr>
        </w:div>
        <w:div w:id="1814567000">
          <w:marLeft w:val="0"/>
          <w:marRight w:val="0"/>
          <w:marTop w:val="0"/>
          <w:marBottom w:val="0"/>
          <w:divBdr>
            <w:top w:val="none" w:sz="0" w:space="0" w:color="auto"/>
            <w:left w:val="none" w:sz="0" w:space="0" w:color="auto"/>
            <w:bottom w:val="none" w:sz="0" w:space="0" w:color="auto"/>
            <w:right w:val="none" w:sz="0" w:space="0" w:color="auto"/>
          </w:divBdr>
        </w:div>
        <w:div w:id="95103296">
          <w:marLeft w:val="0"/>
          <w:marRight w:val="0"/>
          <w:marTop w:val="0"/>
          <w:marBottom w:val="0"/>
          <w:divBdr>
            <w:top w:val="none" w:sz="0" w:space="0" w:color="auto"/>
            <w:left w:val="none" w:sz="0" w:space="0" w:color="auto"/>
            <w:bottom w:val="none" w:sz="0" w:space="0" w:color="auto"/>
            <w:right w:val="none" w:sz="0" w:space="0" w:color="auto"/>
          </w:divBdr>
        </w:div>
        <w:div w:id="281351661">
          <w:marLeft w:val="0"/>
          <w:marRight w:val="0"/>
          <w:marTop w:val="0"/>
          <w:marBottom w:val="0"/>
          <w:divBdr>
            <w:top w:val="none" w:sz="0" w:space="0" w:color="auto"/>
            <w:left w:val="none" w:sz="0" w:space="0" w:color="auto"/>
            <w:bottom w:val="none" w:sz="0" w:space="0" w:color="auto"/>
            <w:right w:val="none" w:sz="0" w:space="0" w:color="auto"/>
          </w:divBdr>
        </w:div>
        <w:div w:id="624776528">
          <w:marLeft w:val="0"/>
          <w:marRight w:val="0"/>
          <w:marTop w:val="0"/>
          <w:marBottom w:val="0"/>
          <w:divBdr>
            <w:top w:val="none" w:sz="0" w:space="0" w:color="auto"/>
            <w:left w:val="none" w:sz="0" w:space="0" w:color="auto"/>
            <w:bottom w:val="none" w:sz="0" w:space="0" w:color="auto"/>
            <w:right w:val="none" w:sz="0" w:space="0" w:color="auto"/>
          </w:divBdr>
        </w:div>
        <w:div w:id="254679244">
          <w:marLeft w:val="0"/>
          <w:marRight w:val="0"/>
          <w:marTop w:val="0"/>
          <w:marBottom w:val="0"/>
          <w:divBdr>
            <w:top w:val="none" w:sz="0" w:space="0" w:color="auto"/>
            <w:left w:val="none" w:sz="0" w:space="0" w:color="auto"/>
            <w:bottom w:val="none" w:sz="0" w:space="0" w:color="auto"/>
            <w:right w:val="none" w:sz="0" w:space="0" w:color="auto"/>
          </w:divBdr>
        </w:div>
      </w:divsChild>
    </w:div>
    <w:div w:id="821888073">
      <w:bodyDiv w:val="1"/>
      <w:marLeft w:val="0"/>
      <w:marRight w:val="0"/>
      <w:marTop w:val="0"/>
      <w:marBottom w:val="0"/>
      <w:divBdr>
        <w:top w:val="none" w:sz="0" w:space="0" w:color="auto"/>
        <w:left w:val="none" w:sz="0" w:space="0" w:color="auto"/>
        <w:bottom w:val="none" w:sz="0" w:space="0" w:color="auto"/>
        <w:right w:val="none" w:sz="0" w:space="0" w:color="auto"/>
      </w:divBdr>
    </w:div>
    <w:div w:id="845052070">
      <w:bodyDiv w:val="1"/>
      <w:marLeft w:val="0"/>
      <w:marRight w:val="0"/>
      <w:marTop w:val="0"/>
      <w:marBottom w:val="0"/>
      <w:divBdr>
        <w:top w:val="none" w:sz="0" w:space="0" w:color="auto"/>
        <w:left w:val="none" w:sz="0" w:space="0" w:color="auto"/>
        <w:bottom w:val="none" w:sz="0" w:space="0" w:color="auto"/>
        <w:right w:val="none" w:sz="0" w:space="0" w:color="auto"/>
      </w:divBdr>
      <w:divsChild>
        <w:div w:id="776945369">
          <w:marLeft w:val="0"/>
          <w:marRight w:val="0"/>
          <w:marTop w:val="0"/>
          <w:marBottom w:val="0"/>
          <w:divBdr>
            <w:top w:val="none" w:sz="0" w:space="0" w:color="auto"/>
            <w:left w:val="none" w:sz="0" w:space="0" w:color="auto"/>
            <w:bottom w:val="none" w:sz="0" w:space="0" w:color="auto"/>
            <w:right w:val="none" w:sz="0" w:space="0" w:color="auto"/>
          </w:divBdr>
        </w:div>
        <w:div w:id="625156882">
          <w:marLeft w:val="0"/>
          <w:marRight w:val="0"/>
          <w:marTop w:val="0"/>
          <w:marBottom w:val="0"/>
          <w:divBdr>
            <w:top w:val="none" w:sz="0" w:space="0" w:color="auto"/>
            <w:left w:val="none" w:sz="0" w:space="0" w:color="auto"/>
            <w:bottom w:val="none" w:sz="0" w:space="0" w:color="auto"/>
            <w:right w:val="none" w:sz="0" w:space="0" w:color="auto"/>
          </w:divBdr>
        </w:div>
        <w:div w:id="1967462496">
          <w:marLeft w:val="0"/>
          <w:marRight w:val="0"/>
          <w:marTop w:val="0"/>
          <w:marBottom w:val="0"/>
          <w:divBdr>
            <w:top w:val="none" w:sz="0" w:space="0" w:color="auto"/>
            <w:left w:val="none" w:sz="0" w:space="0" w:color="auto"/>
            <w:bottom w:val="none" w:sz="0" w:space="0" w:color="auto"/>
            <w:right w:val="none" w:sz="0" w:space="0" w:color="auto"/>
          </w:divBdr>
        </w:div>
        <w:div w:id="1011027839">
          <w:marLeft w:val="0"/>
          <w:marRight w:val="0"/>
          <w:marTop w:val="0"/>
          <w:marBottom w:val="0"/>
          <w:divBdr>
            <w:top w:val="none" w:sz="0" w:space="0" w:color="auto"/>
            <w:left w:val="none" w:sz="0" w:space="0" w:color="auto"/>
            <w:bottom w:val="none" w:sz="0" w:space="0" w:color="auto"/>
            <w:right w:val="none" w:sz="0" w:space="0" w:color="auto"/>
          </w:divBdr>
        </w:div>
        <w:div w:id="2000965372">
          <w:marLeft w:val="0"/>
          <w:marRight w:val="0"/>
          <w:marTop w:val="0"/>
          <w:marBottom w:val="0"/>
          <w:divBdr>
            <w:top w:val="none" w:sz="0" w:space="0" w:color="auto"/>
            <w:left w:val="none" w:sz="0" w:space="0" w:color="auto"/>
            <w:bottom w:val="none" w:sz="0" w:space="0" w:color="auto"/>
            <w:right w:val="none" w:sz="0" w:space="0" w:color="auto"/>
          </w:divBdr>
        </w:div>
        <w:div w:id="1263416340">
          <w:marLeft w:val="0"/>
          <w:marRight w:val="0"/>
          <w:marTop w:val="0"/>
          <w:marBottom w:val="0"/>
          <w:divBdr>
            <w:top w:val="none" w:sz="0" w:space="0" w:color="auto"/>
            <w:left w:val="none" w:sz="0" w:space="0" w:color="auto"/>
            <w:bottom w:val="none" w:sz="0" w:space="0" w:color="auto"/>
            <w:right w:val="none" w:sz="0" w:space="0" w:color="auto"/>
          </w:divBdr>
        </w:div>
        <w:div w:id="1814371408">
          <w:marLeft w:val="0"/>
          <w:marRight w:val="0"/>
          <w:marTop w:val="0"/>
          <w:marBottom w:val="0"/>
          <w:divBdr>
            <w:top w:val="none" w:sz="0" w:space="0" w:color="auto"/>
            <w:left w:val="none" w:sz="0" w:space="0" w:color="auto"/>
            <w:bottom w:val="none" w:sz="0" w:space="0" w:color="auto"/>
            <w:right w:val="none" w:sz="0" w:space="0" w:color="auto"/>
          </w:divBdr>
        </w:div>
        <w:div w:id="1201741660">
          <w:marLeft w:val="0"/>
          <w:marRight w:val="0"/>
          <w:marTop w:val="0"/>
          <w:marBottom w:val="0"/>
          <w:divBdr>
            <w:top w:val="none" w:sz="0" w:space="0" w:color="auto"/>
            <w:left w:val="none" w:sz="0" w:space="0" w:color="auto"/>
            <w:bottom w:val="none" w:sz="0" w:space="0" w:color="auto"/>
            <w:right w:val="none" w:sz="0" w:space="0" w:color="auto"/>
          </w:divBdr>
        </w:div>
        <w:div w:id="405106657">
          <w:marLeft w:val="0"/>
          <w:marRight w:val="0"/>
          <w:marTop w:val="0"/>
          <w:marBottom w:val="0"/>
          <w:divBdr>
            <w:top w:val="none" w:sz="0" w:space="0" w:color="auto"/>
            <w:left w:val="none" w:sz="0" w:space="0" w:color="auto"/>
            <w:bottom w:val="none" w:sz="0" w:space="0" w:color="auto"/>
            <w:right w:val="none" w:sz="0" w:space="0" w:color="auto"/>
          </w:divBdr>
        </w:div>
      </w:divsChild>
    </w:div>
    <w:div w:id="895121042">
      <w:bodyDiv w:val="1"/>
      <w:marLeft w:val="0"/>
      <w:marRight w:val="0"/>
      <w:marTop w:val="0"/>
      <w:marBottom w:val="0"/>
      <w:divBdr>
        <w:top w:val="none" w:sz="0" w:space="0" w:color="auto"/>
        <w:left w:val="none" w:sz="0" w:space="0" w:color="auto"/>
        <w:bottom w:val="none" w:sz="0" w:space="0" w:color="auto"/>
        <w:right w:val="none" w:sz="0" w:space="0" w:color="auto"/>
      </w:divBdr>
      <w:divsChild>
        <w:div w:id="1333877183">
          <w:marLeft w:val="0"/>
          <w:marRight w:val="0"/>
          <w:marTop w:val="0"/>
          <w:marBottom w:val="0"/>
          <w:divBdr>
            <w:top w:val="none" w:sz="0" w:space="0" w:color="auto"/>
            <w:left w:val="none" w:sz="0" w:space="0" w:color="auto"/>
            <w:bottom w:val="none" w:sz="0" w:space="0" w:color="auto"/>
            <w:right w:val="none" w:sz="0" w:space="0" w:color="auto"/>
          </w:divBdr>
        </w:div>
        <w:div w:id="523400070">
          <w:marLeft w:val="0"/>
          <w:marRight w:val="0"/>
          <w:marTop w:val="0"/>
          <w:marBottom w:val="0"/>
          <w:divBdr>
            <w:top w:val="none" w:sz="0" w:space="0" w:color="auto"/>
            <w:left w:val="none" w:sz="0" w:space="0" w:color="auto"/>
            <w:bottom w:val="none" w:sz="0" w:space="0" w:color="auto"/>
            <w:right w:val="none" w:sz="0" w:space="0" w:color="auto"/>
          </w:divBdr>
        </w:div>
        <w:div w:id="2007399343">
          <w:marLeft w:val="0"/>
          <w:marRight w:val="0"/>
          <w:marTop w:val="0"/>
          <w:marBottom w:val="0"/>
          <w:divBdr>
            <w:top w:val="none" w:sz="0" w:space="0" w:color="auto"/>
            <w:left w:val="none" w:sz="0" w:space="0" w:color="auto"/>
            <w:bottom w:val="none" w:sz="0" w:space="0" w:color="auto"/>
            <w:right w:val="none" w:sz="0" w:space="0" w:color="auto"/>
          </w:divBdr>
        </w:div>
        <w:div w:id="549801356">
          <w:marLeft w:val="0"/>
          <w:marRight w:val="0"/>
          <w:marTop w:val="0"/>
          <w:marBottom w:val="0"/>
          <w:divBdr>
            <w:top w:val="none" w:sz="0" w:space="0" w:color="auto"/>
            <w:left w:val="none" w:sz="0" w:space="0" w:color="auto"/>
            <w:bottom w:val="none" w:sz="0" w:space="0" w:color="auto"/>
            <w:right w:val="none" w:sz="0" w:space="0" w:color="auto"/>
          </w:divBdr>
        </w:div>
        <w:div w:id="173155472">
          <w:marLeft w:val="0"/>
          <w:marRight w:val="0"/>
          <w:marTop w:val="0"/>
          <w:marBottom w:val="0"/>
          <w:divBdr>
            <w:top w:val="none" w:sz="0" w:space="0" w:color="auto"/>
            <w:left w:val="none" w:sz="0" w:space="0" w:color="auto"/>
            <w:bottom w:val="none" w:sz="0" w:space="0" w:color="auto"/>
            <w:right w:val="none" w:sz="0" w:space="0" w:color="auto"/>
          </w:divBdr>
        </w:div>
        <w:div w:id="1094789583">
          <w:marLeft w:val="0"/>
          <w:marRight w:val="0"/>
          <w:marTop w:val="0"/>
          <w:marBottom w:val="0"/>
          <w:divBdr>
            <w:top w:val="none" w:sz="0" w:space="0" w:color="auto"/>
            <w:left w:val="none" w:sz="0" w:space="0" w:color="auto"/>
            <w:bottom w:val="none" w:sz="0" w:space="0" w:color="auto"/>
            <w:right w:val="none" w:sz="0" w:space="0" w:color="auto"/>
          </w:divBdr>
        </w:div>
        <w:div w:id="2029136624">
          <w:marLeft w:val="0"/>
          <w:marRight w:val="0"/>
          <w:marTop w:val="0"/>
          <w:marBottom w:val="0"/>
          <w:divBdr>
            <w:top w:val="none" w:sz="0" w:space="0" w:color="auto"/>
            <w:left w:val="none" w:sz="0" w:space="0" w:color="auto"/>
            <w:bottom w:val="none" w:sz="0" w:space="0" w:color="auto"/>
            <w:right w:val="none" w:sz="0" w:space="0" w:color="auto"/>
          </w:divBdr>
        </w:div>
        <w:div w:id="1596549493">
          <w:marLeft w:val="0"/>
          <w:marRight w:val="0"/>
          <w:marTop w:val="0"/>
          <w:marBottom w:val="0"/>
          <w:divBdr>
            <w:top w:val="none" w:sz="0" w:space="0" w:color="auto"/>
            <w:left w:val="none" w:sz="0" w:space="0" w:color="auto"/>
            <w:bottom w:val="none" w:sz="0" w:space="0" w:color="auto"/>
            <w:right w:val="none" w:sz="0" w:space="0" w:color="auto"/>
          </w:divBdr>
        </w:div>
      </w:divsChild>
    </w:div>
    <w:div w:id="896015709">
      <w:bodyDiv w:val="1"/>
      <w:marLeft w:val="0"/>
      <w:marRight w:val="0"/>
      <w:marTop w:val="0"/>
      <w:marBottom w:val="0"/>
      <w:divBdr>
        <w:top w:val="none" w:sz="0" w:space="0" w:color="auto"/>
        <w:left w:val="none" w:sz="0" w:space="0" w:color="auto"/>
        <w:bottom w:val="none" w:sz="0" w:space="0" w:color="auto"/>
        <w:right w:val="none" w:sz="0" w:space="0" w:color="auto"/>
      </w:divBdr>
    </w:div>
    <w:div w:id="908997570">
      <w:bodyDiv w:val="1"/>
      <w:marLeft w:val="0"/>
      <w:marRight w:val="0"/>
      <w:marTop w:val="0"/>
      <w:marBottom w:val="0"/>
      <w:divBdr>
        <w:top w:val="none" w:sz="0" w:space="0" w:color="auto"/>
        <w:left w:val="none" w:sz="0" w:space="0" w:color="auto"/>
        <w:bottom w:val="none" w:sz="0" w:space="0" w:color="auto"/>
        <w:right w:val="none" w:sz="0" w:space="0" w:color="auto"/>
      </w:divBdr>
    </w:div>
    <w:div w:id="1025518765">
      <w:bodyDiv w:val="1"/>
      <w:marLeft w:val="0"/>
      <w:marRight w:val="0"/>
      <w:marTop w:val="0"/>
      <w:marBottom w:val="0"/>
      <w:divBdr>
        <w:top w:val="none" w:sz="0" w:space="0" w:color="auto"/>
        <w:left w:val="none" w:sz="0" w:space="0" w:color="auto"/>
        <w:bottom w:val="none" w:sz="0" w:space="0" w:color="auto"/>
        <w:right w:val="none" w:sz="0" w:space="0" w:color="auto"/>
      </w:divBdr>
    </w:div>
    <w:div w:id="1195146490">
      <w:bodyDiv w:val="1"/>
      <w:marLeft w:val="0"/>
      <w:marRight w:val="0"/>
      <w:marTop w:val="0"/>
      <w:marBottom w:val="0"/>
      <w:divBdr>
        <w:top w:val="none" w:sz="0" w:space="0" w:color="auto"/>
        <w:left w:val="none" w:sz="0" w:space="0" w:color="auto"/>
        <w:bottom w:val="none" w:sz="0" w:space="0" w:color="auto"/>
        <w:right w:val="none" w:sz="0" w:space="0" w:color="auto"/>
      </w:divBdr>
      <w:divsChild>
        <w:div w:id="1602224374">
          <w:marLeft w:val="0"/>
          <w:marRight w:val="0"/>
          <w:marTop w:val="0"/>
          <w:marBottom w:val="0"/>
          <w:divBdr>
            <w:top w:val="none" w:sz="0" w:space="0" w:color="auto"/>
            <w:left w:val="none" w:sz="0" w:space="0" w:color="auto"/>
            <w:bottom w:val="none" w:sz="0" w:space="0" w:color="auto"/>
            <w:right w:val="none" w:sz="0" w:space="0" w:color="auto"/>
          </w:divBdr>
        </w:div>
        <w:div w:id="2024701133">
          <w:marLeft w:val="0"/>
          <w:marRight w:val="0"/>
          <w:marTop w:val="0"/>
          <w:marBottom w:val="0"/>
          <w:divBdr>
            <w:top w:val="none" w:sz="0" w:space="0" w:color="auto"/>
            <w:left w:val="none" w:sz="0" w:space="0" w:color="auto"/>
            <w:bottom w:val="none" w:sz="0" w:space="0" w:color="auto"/>
            <w:right w:val="none" w:sz="0" w:space="0" w:color="auto"/>
          </w:divBdr>
        </w:div>
        <w:div w:id="2015956912">
          <w:marLeft w:val="0"/>
          <w:marRight w:val="0"/>
          <w:marTop w:val="0"/>
          <w:marBottom w:val="0"/>
          <w:divBdr>
            <w:top w:val="none" w:sz="0" w:space="0" w:color="auto"/>
            <w:left w:val="none" w:sz="0" w:space="0" w:color="auto"/>
            <w:bottom w:val="none" w:sz="0" w:space="0" w:color="auto"/>
            <w:right w:val="none" w:sz="0" w:space="0" w:color="auto"/>
          </w:divBdr>
        </w:div>
        <w:div w:id="1686203801">
          <w:marLeft w:val="0"/>
          <w:marRight w:val="0"/>
          <w:marTop w:val="0"/>
          <w:marBottom w:val="0"/>
          <w:divBdr>
            <w:top w:val="none" w:sz="0" w:space="0" w:color="auto"/>
            <w:left w:val="none" w:sz="0" w:space="0" w:color="auto"/>
            <w:bottom w:val="none" w:sz="0" w:space="0" w:color="auto"/>
            <w:right w:val="none" w:sz="0" w:space="0" w:color="auto"/>
          </w:divBdr>
        </w:div>
        <w:div w:id="534734009">
          <w:marLeft w:val="0"/>
          <w:marRight w:val="0"/>
          <w:marTop w:val="0"/>
          <w:marBottom w:val="0"/>
          <w:divBdr>
            <w:top w:val="none" w:sz="0" w:space="0" w:color="auto"/>
            <w:left w:val="none" w:sz="0" w:space="0" w:color="auto"/>
            <w:bottom w:val="none" w:sz="0" w:space="0" w:color="auto"/>
            <w:right w:val="none" w:sz="0" w:space="0" w:color="auto"/>
          </w:divBdr>
        </w:div>
        <w:div w:id="702824114">
          <w:marLeft w:val="0"/>
          <w:marRight w:val="0"/>
          <w:marTop w:val="0"/>
          <w:marBottom w:val="0"/>
          <w:divBdr>
            <w:top w:val="none" w:sz="0" w:space="0" w:color="auto"/>
            <w:left w:val="none" w:sz="0" w:space="0" w:color="auto"/>
            <w:bottom w:val="none" w:sz="0" w:space="0" w:color="auto"/>
            <w:right w:val="none" w:sz="0" w:space="0" w:color="auto"/>
          </w:divBdr>
        </w:div>
        <w:div w:id="1065909568">
          <w:marLeft w:val="0"/>
          <w:marRight w:val="0"/>
          <w:marTop w:val="0"/>
          <w:marBottom w:val="0"/>
          <w:divBdr>
            <w:top w:val="none" w:sz="0" w:space="0" w:color="auto"/>
            <w:left w:val="none" w:sz="0" w:space="0" w:color="auto"/>
            <w:bottom w:val="none" w:sz="0" w:space="0" w:color="auto"/>
            <w:right w:val="none" w:sz="0" w:space="0" w:color="auto"/>
          </w:divBdr>
        </w:div>
        <w:div w:id="771050480">
          <w:marLeft w:val="0"/>
          <w:marRight w:val="0"/>
          <w:marTop w:val="0"/>
          <w:marBottom w:val="0"/>
          <w:divBdr>
            <w:top w:val="none" w:sz="0" w:space="0" w:color="auto"/>
            <w:left w:val="none" w:sz="0" w:space="0" w:color="auto"/>
            <w:bottom w:val="none" w:sz="0" w:space="0" w:color="auto"/>
            <w:right w:val="none" w:sz="0" w:space="0" w:color="auto"/>
          </w:divBdr>
        </w:div>
        <w:div w:id="1140803228">
          <w:marLeft w:val="0"/>
          <w:marRight w:val="0"/>
          <w:marTop w:val="0"/>
          <w:marBottom w:val="0"/>
          <w:divBdr>
            <w:top w:val="none" w:sz="0" w:space="0" w:color="auto"/>
            <w:left w:val="none" w:sz="0" w:space="0" w:color="auto"/>
            <w:bottom w:val="none" w:sz="0" w:space="0" w:color="auto"/>
            <w:right w:val="none" w:sz="0" w:space="0" w:color="auto"/>
          </w:divBdr>
        </w:div>
        <w:div w:id="1783839662">
          <w:marLeft w:val="0"/>
          <w:marRight w:val="0"/>
          <w:marTop w:val="0"/>
          <w:marBottom w:val="0"/>
          <w:divBdr>
            <w:top w:val="none" w:sz="0" w:space="0" w:color="auto"/>
            <w:left w:val="none" w:sz="0" w:space="0" w:color="auto"/>
            <w:bottom w:val="none" w:sz="0" w:space="0" w:color="auto"/>
            <w:right w:val="none" w:sz="0" w:space="0" w:color="auto"/>
          </w:divBdr>
        </w:div>
        <w:div w:id="551118979">
          <w:marLeft w:val="0"/>
          <w:marRight w:val="0"/>
          <w:marTop w:val="0"/>
          <w:marBottom w:val="0"/>
          <w:divBdr>
            <w:top w:val="none" w:sz="0" w:space="0" w:color="auto"/>
            <w:left w:val="none" w:sz="0" w:space="0" w:color="auto"/>
            <w:bottom w:val="none" w:sz="0" w:space="0" w:color="auto"/>
            <w:right w:val="none" w:sz="0" w:space="0" w:color="auto"/>
          </w:divBdr>
        </w:div>
        <w:div w:id="364990239">
          <w:marLeft w:val="0"/>
          <w:marRight w:val="0"/>
          <w:marTop w:val="0"/>
          <w:marBottom w:val="0"/>
          <w:divBdr>
            <w:top w:val="none" w:sz="0" w:space="0" w:color="auto"/>
            <w:left w:val="none" w:sz="0" w:space="0" w:color="auto"/>
            <w:bottom w:val="none" w:sz="0" w:space="0" w:color="auto"/>
            <w:right w:val="none" w:sz="0" w:space="0" w:color="auto"/>
          </w:divBdr>
        </w:div>
        <w:div w:id="2030905667">
          <w:marLeft w:val="0"/>
          <w:marRight w:val="0"/>
          <w:marTop w:val="0"/>
          <w:marBottom w:val="0"/>
          <w:divBdr>
            <w:top w:val="none" w:sz="0" w:space="0" w:color="auto"/>
            <w:left w:val="none" w:sz="0" w:space="0" w:color="auto"/>
            <w:bottom w:val="none" w:sz="0" w:space="0" w:color="auto"/>
            <w:right w:val="none" w:sz="0" w:space="0" w:color="auto"/>
          </w:divBdr>
        </w:div>
        <w:div w:id="186673522">
          <w:marLeft w:val="0"/>
          <w:marRight w:val="0"/>
          <w:marTop w:val="0"/>
          <w:marBottom w:val="0"/>
          <w:divBdr>
            <w:top w:val="none" w:sz="0" w:space="0" w:color="auto"/>
            <w:left w:val="none" w:sz="0" w:space="0" w:color="auto"/>
            <w:bottom w:val="none" w:sz="0" w:space="0" w:color="auto"/>
            <w:right w:val="none" w:sz="0" w:space="0" w:color="auto"/>
          </w:divBdr>
        </w:div>
      </w:divsChild>
    </w:div>
    <w:div w:id="2068802175">
      <w:bodyDiv w:val="1"/>
      <w:marLeft w:val="0"/>
      <w:marRight w:val="0"/>
      <w:marTop w:val="0"/>
      <w:marBottom w:val="0"/>
      <w:divBdr>
        <w:top w:val="none" w:sz="0" w:space="0" w:color="auto"/>
        <w:left w:val="none" w:sz="0" w:space="0" w:color="auto"/>
        <w:bottom w:val="none" w:sz="0" w:space="0" w:color="auto"/>
        <w:right w:val="none" w:sz="0" w:space="0" w:color="auto"/>
      </w:divBdr>
    </w:div>
    <w:div w:id="212653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biyokam.gazi.edu.t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s://www.dijisan.com.tr/endustri-40-nedi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1EC3B-3BFF-4996-A054-53DF4B28F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81</Pages>
  <Words>20464</Words>
  <Characters>116645</Characters>
  <Application>Microsoft Office Word</Application>
  <DocSecurity>0</DocSecurity>
  <Lines>972</Lines>
  <Paragraphs>273</Paragraphs>
  <ScaleCrop>false</ScaleCrop>
  <HeadingPairs>
    <vt:vector size="2" baseType="variant">
      <vt:variant>
        <vt:lpstr>Konu Başlığı</vt:lpstr>
      </vt:variant>
      <vt:variant>
        <vt:i4>1</vt:i4>
      </vt:variant>
    </vt:vector>
  </HeadingPairs>
  <TitlesOfParts>
    <vt:vector size="1" baseType="lpstr">
      <vt:lpstr/>
    </vt:vector>
  </TitlesOfParts>
  <Company>DUZCE UNIVERSITY</Company>
  <LinksUpToDate>false</LinksUpToDate>
  <CharactersWithSpaces>136836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yaşar şen</dc:creator>
  <cp:lastModifiedBy>YAŞAR HOCA</cp:lastModifiedBy>
  <cp:revision>4</cp:revision>
  <dcterms:created xsi:type="dcterms:W3CDTF">2025-02-26T07:55:00Z</dcterms:created>
  <dcterms:modified xsi:type="dcterms:W3CDTF">2025-06-28T09:00:00Z</dcterms:modified>
</cp:coreProperties>
</file>